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501" w:rsidRPr="00E9266B" w:rsidRDefault="00761501" w:rsidP="003C1998">
      <w:pPr>
        <w:pStyle w:val="Nzev"/>
        <w:rPr>
          <w:rFonts w:ascii="Times New Roman" w:hAnsi="Times New Roman"/>
          <w:sz w:val="24"/>
          <w:szCs w:val="24"/>
        </w:rPr>
      </w:pPr>
      <w:r w:rsidRPr="00E9266B">
        <w:rPr>
          <w:rFonts w:ascii="Times New Roman" w:hAnsi="Times New Roman"/>
          <w:sz w:val="24"/>
          <w:szCs w:val="24"/>
        </w:rPr>
        <w:t>Příloha č. 3 Technická specifikace</w:t>
      </w:r>
    </w:p>
    <w:p w:rsidR="00761501" w:rsidRPr="00E9266B" w:rsidRDefault="00761501" w:rsidP="003C1998">
      <w:pPr>
        <w:pStyle w:val="Textvbloku"/>
        <w:spacing w:line="240" w:lineRule="auto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E9266B">
        <w:rPr>
          <w:rFonts w:ascii="Times New Roman" w:hAnsi="Times New Roman"/>
          <w:b/>
          <w:bCs w:val="0"/>
          <w:sz w:val="24"/>
          <w:szCs w:val="24"/>
        </w:rPr>
        <w:t>k veřejné zakázce s názvem</w:t>
      </w:r>
    </w:p>
    <w:p w:rsidR="00761501" w:rsidRPr="00E9266B" w:rsidRDefault="00761501" w:rsidP="003C1998">
      <w:pPr>
        <w:jc w:val="center"/>
        <w:rPr>
          <w:rFonts w:ascii="Times New Roman" w:hAnsi="Times New Roman"/>
          <w:b/>
          <w:sz w:val="24"/>
        </w:rPr>
      </w:pPr>
      <w:r w:rsidRPr="00E9266B">
        <w:rPr>
          <w:rFonts w:ascii="Times New Roman" w:hAnsi="Times New Roman"/>
          <w:b/>
          <w:sz w:val="24"/>
        </w:rPr>
        <w:t>„</w:t>
      </w:r>
      <w:r w:rsidR="00E9266B" w:rsidRPr="00E9266B">
        <w:rPr>
          <w:rFonts w:ascii="Times New Roman" w:hAnsi="Times New Roman"/>
          <w:b/>
          <w:sz w:val="24"/>
        </w:rPr>
        <w:t>Skiagrafický přístroj, Infekční oddělení, Masarykova nemocnice v Ústí nad Labem</w:t>
      </w:r>
    </w:p>
    <w:p w:rsidR="00761501" w:rsidRPr="00E9266B" w:rsidRDefault="00761501" w:rsidP="003C1998">
      <w:pPr>
        <w:jc w:val="center"/>
        <w:rPr>
          <w:rFonts w:ascii="Times New Roman" w:hAnsi="Times New Roman"/>
          <w:sz w:val="24"/>
        </w:rPr>
      </w:pPr>
    </w:p>
    <w:p w:rsidR="00E9266B" w:rsidRPr="00E9266B" w:rsidRDefault="00E9266B" w:rsidP="00E9266B">
      <w:pPr>
        <w:rPr>
          <w:rFonts w:ascii="Times New Roman" w:hAnsi="Times New Roman"/>
          <w:b/>
          <w:bCs/>
          <w:color w:val="00000A"/>
          <w:sz w:val="24"/>
        </w:rPr>
      </w:pPr>
      <w:r w:rsidRPr="00E9266B">
        <w:rPr>
          <w:rFonts w:ascii="Times New Roman" w:hAnsi="Times New Roman"/>
          <w:b/>
          <w:bCs/>
          <w:color w:val="00000A"/>
          <w:sz w:val="24"/>
        </w:rPr>
        <w:t xml:space="preserve">Příloha č. 3 – Technická specifikace skiagrafického RTG kompletu s přímou digitalizací pro Radiologickou kliniku Krajské zdravotní, a.s. – Masarykovy nemocnice v Ústí nad Labem </w:t>
      </w:r>
      <w:proofErr w:type="gramStart"/>
      <w:r w:rsidRPr="00E9266B">
        <w:rPr>
          <w:rFonts w:ascii="Times New Roman" w:hAnsi="Times New Roman"/>
          <w:b/>
          <w:bCs/>
          <w:color w:val="00000A"/>
          <w:sz w:val="24"/>
        </w:rPr>
        <w:t>o.z.</w:t>
      </w:r>
      <w:proofErr w:type="gramEnd"/>
    </w:p>
    <w:p w:rsidR="00E9266B" w:rsidRPr="00E9266B" w:rsidRDefault="00E9266B" w:rsidP="00E9266B">
      <w:pPr>
        <w:rPr>
          <w:rFonts w:ascii="Times New Roman" w:hAnsi="Times New Roman"/>
          <w:b/>
          <w:bCs/>
          <w:color w:val="00000A"/>
          <w:sz w:val="24"/>
        </w:rPr>
      </w:pPr>
    </w:p>
    <w:p w:rsidR="00E9266B" w:rsidRPr="00E9266B" w:rsidRDefault="00E9266B" w:rsidP="00E9266B">
      <w:pPr>
        <w:spacing w:after="200" w:line="276" w:lineRule="auto"/>
        <w:rPr>
          <w:rFonts w:ascii="Times New Roman" w:eastAsia="Calibri" w:hAnsi="Times New Roman"/>
          <w:color w:val="00000A"/>
          <w:sz w:val="24"/>
          <w:u w:val="single"/>
          <w:lang w:eastAsia="en-US"/>
        </w:rPr>
      </w:pPr>
      <w:r w:rsidRPr="00E9266B">
        <w:rPr>
          <w:rFonts w:ascii="Times New Roman" w:eastAsia="Calibri" w:hAnsi="Times New Roman"/>
          <w:color w:val="00000A"/>
          <w:sz w:val="24"/>
          <w:u w:val="single"/>
          <w:lang w:eastAsia="en-US"/>
        </w:rPr>
        <w:t>Popis:</w:t>
      </w:r>
    </w:p>
    <w:p w:rsidR="00E9266B" w:rsidRPr="00E9266B" w:rsidRDefault="00E9266B" w:rsidP="00E9266B">
      <w:pPr>
        <w:jc w:val="both"/>
        <w:rPr>
          <w:rFonts w:ascii="Times New Roman" w:eastAsia="Calibri" w:hAnsi="Times New Roman"/>
          <w:color w:val="00000A"/>
          <w:sz w:val="24"/>
          <w:lang w:eastAsia="en-US"/>
        </w:rPr>
      </w:pPr>
      <w:r w:rsidRPr="00E9266B">
        <w:rPr>
          <w:rFonts w:ascii="Times New Roman" w:eastAsia="Calibri" w:hAnsi="Times New Roman"/>
          <w:color w:val="00000A"/>
          <w:sz w:val="24"/>
          <w:lang w:eastAsia="en-US"/>
        </w:rPr>
        <w:t xml:space="preserve">Zařízení nejvyšší kvalitativní a výkonnostní třídy pro přímou digitální skiagrafii, se stropním závěsem pro RTG zářič a dvěma </w:t>
      </w:r>
      <w:proofErr w:type="spellStart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>flat</w:t>
      </w:r>
      <w:proofErr w:type="spellEnd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>-panel-detektory (dále FPD), ovládané z akviziční pracovní stanice. Zařízení musí vyhovět potřebám moderní skiagrafie na nejvyšší kvalitativní úrovni u interně nemocných a závažných infekcí, s minimální průchodností 15 pacientů/hod. nepřetržitě, při maximální možné míře automatizace činností a zajištění nejvyšší možné radiační ochrany pacienta i personálu. Musí umožnit zhotovení veškerých standardních projekcí vertikálními, horizontálními i šikmými chody paprsku. Musí rovněž umožňovat snímkování pacienta přímo na mobilním lůžku prostřednictvím CR kazet nepřímé digitální skiagrafie (zařízení a materiál pro nepřímou digitální skiagrafii nejsou předmětem této veřejné zakázky).</w:t>
      </w:r>
    </w:p>
    <w:p w:rsidR="00E9266B" w:rsidRPr="00E9266B" w:rsidRDefault="00E9266B" w:rsidP="00E9266B">
      <w:pPr>
        <w:spacing w:after="200" w:line="276" w:lineRule="auto"/>
        <w:rPr>
          <w:rFonts w:ascii="Times New Roman" w:eastAsia="Calibri" w:hAnsi="Times New Roman"/>
          <w:color w:val="00000A"/>
          <w:sz w:val="24"/>
          <w:lang w:eastAsia="en-US"/>
        </w:rPr>
      </w:pPr>
    </w:p>
    <w:tbl>
      <w:tblPr>
        <w:tblW w:w="9591" w:type="dxa"/>
        <w:tblInd w:w="40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61" w:type="dxa"/>
          <w:right w:w="70" w:type="dxa"/>
        </w:tblCellMar>
        <w:tblLook w:val="0000"/>
      </w:tblPr>
      <w:tblGrid>
        <w:gridCol w:w="6189"/>
        <w:gridCol w:w="3402"/>
      </w:tblGrid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b/>
                <w:bCs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b/>
                <w:bCs/>
                <w:color w:val="000000"/>
                <w:sz w:val="24"/>
                <w:lang w:eastAsia="en-US"/>
              </w:rPr>
              <w:t>Specifikace a popis parametrů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b/>
                <w:bCs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b/>
                <w:bCs/>
                <w:color w:val="000000"/>
                <w:sz w:val="24"/>
                <w:lang w:eastAsia="en-US"/>
              </w:rPr>
              <w:t>Požadavky zadavatele</w:t>
            </w:r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DDDDDD" w:fill="DFCCE4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b/>
                <w:bCs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b/>
                <w:bCs/>
                <w:color w:val="000000"/>
                <w:sz w:val="24"/>
                <w:lang w:eastAsia="en-US"/>
              </w:rPr>
              <w:t>generátor a expoziční automatika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DDDDDD" w:fill="DFCCE4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vysokofrekvenční generátor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nominální anodový výkon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min. 80 kW</w:t>
            </w:r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napětí mezi anodou a katodou rentgenky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min. rozsah 40-150 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kV</w:t>
            </w:r>
            <w:proofErr w:type="spellEnd"/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anodový proud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min. rozsah 15-800 mA</w:t>
            </w:r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expoziční čas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minimální hodnota ≤ 10 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ms</w:t>
            </w:r>
            <w:proofErr w:type="spellEnd"/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manuální nastavení expozičních parametrů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předvolba orgánových programů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min. 50 programů</w:t>
            </w: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ovládání generátoru integrované v akviziční stanici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třídoménové</w:t>
            </w:r>
            <w:proofErr w:type="spell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 ionizační komůrky AEC pro stůl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třídoménové</w:t>
            </w:r>
            <w:proofErr w:type="spell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 ionizační komůrky AEC pro 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vertigraf</w:t>
            </w:r>
            <w:proofErr w:type="spellEnd"/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možnost manuální volby domény AEC pro 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vertigraf</w:t>
            </w:r>
            <w:proofErr w:type="spell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 i pro stůl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DDDDDD" w:fill="DFCCE4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b/>
                <w:bCs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b/>
                <w:bCs/>
                <w:color w:val="000000"/>
                <w:sz w:val="24"/>
                <w:lang w:eastAsia="en-US"/>
              </w:rPr>
              <w:t>rentgenová lampa a kolimátor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DDDDDD" w:fill="DFCCE4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rotační anoda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min. 9000 </w:t>
            </w:r>
            <w:proofErr w:type="spellStart"/>
            <w:proofErr w:type="gram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ot</w:t>
            </w:r>
            <w:proofErr w:type="spell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./min</w:t>
            </w:r>
            <w:proofErr w:type="gramEnd"/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malé ohnisko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0,6 mm</w:t>
            </w:r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velké ohnisko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1,2 – </w:t>
            </w:r>
            <w:proofErr w:type="gram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1,3  mm</w:t>
            </w:r>
            <w:proofErr w:type="gramEnd"/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tepelná kapacita anody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min. 300 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kHU</w:t>
            </w:r>
            <w:proofErr w:type="spellEnd"/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tepelná kapacita rentgenové lampy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min. 1,5 MHU</w:t>
            </w: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lastRenderedPageBreak/>
              <w:t>indikace aktuálního stavu využití tepelné kapacity rentgenové lampy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LED světlo primární clony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primární clona s manuálním nastavováním clon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automatické nastavení clon podle zvoleného orgánového programu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laserová lokalizace nastaveného světelného pole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přídavná filtrace integrovaná ve vstupní části primární clony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675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automatická volba přídavné filtrace dle zvoleného orgánového programu a její automatické nastavení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manuální volba přídavné filtrace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1171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zobrazení aktuální velikosti kolimovaného pole, SID, úhlu natočení rentgenové lampy, expozičních parametrů, nastavené filtrace na displeji u primární clony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zobrazení orgánového programu, ID pacienta na displeji u primární clony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zobrazení náhledu provedeného rtg. </w:t>
            </w:r>
            <w:proofErr w:type="gram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snímku</w:t>
            </w:r>
            <w:proofErr w:type="gram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 na displeji u primární clony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možnost volby expozičních parametrů a filtrace na displeji u primární clony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KAP metr s přenosem hodnot P</w:t>
            </w:r>
            <w:r w:rsidRPr="00E9266B">
              <w:rPr>
                <w:rFonts w:ascii="Times New Roman" w:eastAsia="Calibri" w:hAnsi="Times New Roman"/>
                <w:color w:val="000000"/>
                <w:sz w:val="24"/>
                <w:vertAlign w:val="subscript"/>
                <w:lang w:eastAsia="en-US"/>
              </w:rPr>
              <w:t>KA</w:t>
            </w: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 (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Kerma</w:t>
            </w:r>
            <w:proofErr w:type="spell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-Area 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Product</w:t>
            </w:r>
            <w:proofErr w:type="spell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DDDDDD" w:fill="DFCCE4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b/>
                <w:bCs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b/>
                <w:bCs/>
                <w:color w:val="000000"/>
                <w:sz w:val="24"/>
                <w:lang w:eastAsia="en-US"/>
              </w:rPr>
              <w:t>stropní závěs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DDDDDD" w:fill="DFCCE4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pokrytí vyšetřovny v rozsahu (příčný x podélný posun vzhledem k orientaci stolu)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min. 270 x 400 cm</w:t>
            </w: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teleskopická konstrukce s požadovaným rozsahem pohybu ve vertikálním směru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min. 160 cm</w:t>
            </w: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synchronní pohyb ve všech směrech a kolem všech os možných pohybů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878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automatické přizpůsobení pozice rentgenové lampy podle zvoleného orgánového programu (auto-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positioning</w:t>
            </w:r>
            <w:proofErr w:type="spell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1171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automatické přizpůsobení pozice rentgenové lampy a detektoru (auto-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positioning</w:t>
            </w:r>
            <w:proofErr w:type="spell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) pro snímkování s detektorem vertikálního stativu v horizontální poloze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798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autonomní 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antikolizní</w:t>
            </w:r>
            <w:proofErr w:type="spell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 systém nevyžadující vizuální kontrolu obsluhou zařízení (viz vysvětlení)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878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lastRenderedPageBreak/>
              <w:t>automatické přizpůsobení polohy rentgenové lampy k poloze vertikálního stativu (auto-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tracking</w:t>
            </w:r>
            <w:proofErr w:type="spell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878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automatické přizpůsobení polohy rentgenové lampy k výšce vyšetřovacího stolu (auto-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tracking</w:t>
            </w:r>
            <w:proofErr w:type="spell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manuální ovládání pohybů rentgenové lampy ve všech osách s aretací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rotace rtg. </w:t>
            </w:r>
            <w:proofErr w:type="gram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lampy</w:t>
            </w:r>
            <w:proofErr w:type="gram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 kolem vertikální osy v rozsahu s aretací v libovolném úhlu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min. ±135°</w:t>
            </w: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rotace rtg. </w:t>
            </w:r>
            <w:proofErr w:type="gram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lampy</w:t>
            </w:r>
            <w:proofErr w:type="gram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 kolem horizontální osy v rozsahu s aretací v libovolném úhlu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min. ±120°</w:t>
            </w:r>
          </w:p>
        </w:tc>
      </w:tr>
      <w:tr w:rsidR="00E9266B" w:rsidRPr="00E9266B" w:rsidTr="00E9266B">
        <w:trPr>
          <w:trHeight w:val="878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automatické přizpůsobení sklonu rentgenové lampy tak, aby centrální rtg. </w:t>
            </w:r>
            <w:proofErr w:type="gram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paprsek</w:t>
            </w:r>
            <w:proofErr w:type="gram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 směřoval kolmo k rovině volného receptoru obrazu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DDDDDD" w:fill="DFCCE4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b/>
                <w:bCs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b/>
                <w:bCs/>
                <w:color w:val="000000"/>
                <w:sz w:val="24"/>
                <w:lang w:eastAsia="en-US"/>
              </w:rPr>
              <w:t>skiagrafický stůl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DDDDDD" w:fill="DFCCE4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motoricky výškově stavitelný stůl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požadovaná výška horní plochy desky stolu od podlahy vyšetřovny v dolní poloze stolu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max. 60 cm</w:t>
            </w: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požadovaná výška horní plochy desky stolu od podlahy vyšetřovny v horní poloze stolu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min. 85 cm</w:t>
            </w: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plovoucí deska stolu požadovaných rozměrů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délka min. 220 cm</w:t>
            </w:r>
          </w:p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šířka min. 80 cm</w:t>
            </w: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manuální ovládání horizontálního pohybu plovoucí desky stolu s aretací pohybu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horizontální pohyb desky stolu v podélném ose v obou směrech od centrální polohy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min. ±45 cm</w:t>
            </w: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horizontální pohyb desky stolu v příčné ose v obou směrech od centrální polohy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min. ±10 cm</w:t>
            </w:r>
          </w:p>
        </w:tc>
      </w:tr>
      <w:tr w:rsidR="00E9266B" w:rsidRPr="00E9266B" w:rsidTr="00E9266B">
        <w:trPr>
          <w:trHeight w:val="629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dynamická</w:t>
            </w:r>
            <w:r w:rsidRPr="00E9266B">
              <w:rPr>
                <w:rFonts w:ascii="Times New Roman" w:eastAsia="Calibri" w:hAnsi="Times New Roman"/>
                <w:color w:val="000000"/>
                <w:sz w:val="24"/>
                <w:vertAlign w:val="superscript"/>
                <w:lang w:eastAsia="en-US"/>
              </w:rPr>
              <w:t>2)</w:t>
            </w: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 nosnost stolu s deskou v centrální poloze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min. 250 kg</w:t>
            </w:r>
          </w:p>
        </w:tc>
      </w:tr>
      <w:tr w:rsidR="00E9266B" w:rsidRPr="00E9266B" w:rsidTr="00E9266B">
        <w:trPr>
          <w:trHeight w:val="878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uživatelsky vyjímatelná protirozptylová mřížka fokusovaná pro vzdálenost v intervalu 100 – 120 cm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679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A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automatický podélný pohyb detektoru v závislosti na podélném pohybu či rotaci rtg. </w:t>
            </w:r>
            <w:proofErr w:type="gram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lampy</w:t>
            </w:r>
            <w:proofErr w:type="gram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 (auto-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tracking</w:t>
            </w:r>
            <w:proofErr w:type="spell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A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878"/>
        </w:trPr>
        <w:tc>
          <w:tcPr>
            <w:tcW w:w="618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pohyb detektoru pod deskou stolu v jeho podélné ose v požadovaném rozsahu (bez pohybu desky stolu)</w:t>
            </w:r>
          </w:p>
        </w:tc>
        <w:tc>
          <w:tcPr>
            <w:tcW w:w="3402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min. 50 cm</w:t>
            </w: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držák receptoru obrazu pro snímky horizontálním paprskem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lastRenderedPageBreak/>
              <w:t>receptor obrazu (dle specifikace viz sekce „receptory obrazu“)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DDDDDD" w:fill="DFCCE4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b/>
                <w:bCs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b/>
                <w:bCs/>
                <w:color w:val="000000"/>
                <w:sz w:val="24"/>
                <w:lang w:eastAsia="en-US"/>
              </w:rPr>
              <w:t>vertikální stativ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DDDDDD" w:fill="DFCCE4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878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nastavení vzdálenosti středu receptoru obrazu vertikálního stativu a centrálního paprsku v rozsahu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min. rozsah 30-172 cm</w:t>
            </w:r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motorický vertikální pohyb receptoru obrazu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nastavení vertikální polohy receptoru obrazu ručním ovladačem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nastavení vertikální polohy receptoru obrazu</w:t>
            </w:r>
            <w:r w:rsidR="00316839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 bezdrátovým</w:t>
            </w: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 nožním ovladačem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naklápění receptoru obrazu v rozsahu s automatickou aretací v libovolném úhlu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rozsah -20 - +90°</w:t>
            </w:r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motorické naklápění receptoru obrazu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nastavení úhlu naklopení receptoru obrazu ručním ovladačem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878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A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uživatelsky vyjímatelná protirozptylová mřížka fokusovaná pro vzdálenost 180 cm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aktivace světla kolimátoru ze sloupu vertikálního stativu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pevná boční madla (levá a pravá) pro přidržování pacienta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horní madlo pro držení pacienta při bočních snímcích (levých a pravých)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receptor obrazu (dle specifikace viz sekce „receptory obrazu“)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DDDDDD" w:fill="DFCCE4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b/>
                <w:bCs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b/>
                <w:bCs/>
                <w:color w:val="000000"/>
                <w:sz w:val="24"/>
                <w:lang w:eastAsia="en-US"/>
              </w:rPr>
              <w:t>receptory obrazu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DDDDDD" w:fill="DFCCE4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612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A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2 ks 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flat</w:t>
            </w:r>
            <w:proofErr w:type="spell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 panel detektorů (FPD) pro přímou digitalizaci obrazu – stůl, vertikální stativ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detektory s nepřímou konverzí (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scintilátor</w:t>
            </w:r>
            <w:proofErr w:type="spell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 strukturní 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CsI</w:t>
            </w:r>
            <w:proofErr w:type="spell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velikost pixelu detektorů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max. 150 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μm</w:t>
            </w:r>
            <w:proofErr w:type="spellEnd"/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DQE (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Detective</w:t>
            </w:r>
            <w:proofErr w:type="spell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 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Quantum</w:t>
            </w:r>
            <w:proofErr w:type="spell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 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Efficiency</w:t>
            </w:r>
            <w:proofErr w:type="spell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) – při 0 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lp</w:t>
            </w:r>
            <w:proofErr w:type="spell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/mm - dle RQA 5 normy IEC 62220-1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min. 60%</w:t>
            </w: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bitová hloubka rekonstruované matice (úrovní šedi)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min. 14 bit</w:t>
            </w:r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rozměry aktivní plochy detektoru – stůl, 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vertigraf</w:t>
            </w:r>
            <w:proofErr w:type="spellEnd"/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min 42 cm x min 42 cm</w:t>
            </w:r>
          </w:p>
        </w:tc>
      </w:tr>
      <w:tr w:rsidR="00E9266B" w:rsidRPr="00E9266B" w:rsidTr="00E9266B">
        <w:trPr>
          <w:trHeight w:val="318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A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A"/>
                <w:sz w:val="24"/>
                <w:lang w:eastAsia="en-US"/>
              </w:rPr>
              <w:t xml:space="preserve">aktivní matice pixelů detektorů – stůl, </w:t>
            </w:r>
            <w:proofErr w:type="spellStart"/>
            <w:r w:rsidRPr="00E9266B">
              <w:rPr>
                <w:rFonts w:ascii="Times New Roman" w:eastAsia="Calibri" w:hAnsi="Times New Roman"/>
                <w:color w:val="00000A"/>
                <w:sz w:val="24"/>
                <w:lang w:eastAsia="en-US"/>
              </w:rPr>
              <w:t>vertigraf</w:t>
            </w:r>
            <w:proofErr w:type="spellEnd"/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min. 2500 x min. 2500</w:t>
            </w: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detektory pro stůl a vertikální stativ uživatelsky vzájemně zaměnitelné</w:t>
            </w:r>
          </w:p>
        </w:tc>
        <w:tc>
          <w:tcPr>
            <w:tcW w:w="3402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664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lastRenderedPageBreak/>
              <w:t xml:space="preserve">detektory ve stole a vertikálním stativu napojeny na kabelové datové připojení </w:t>
            </w:r>
            <w:r w:rsidRPr="00E9266B">
              <w:rPr>
                <w:rFonts w:ascii="Times New Roman" w:eastAsia="Calibri" w:hAnsi="Times New Roman"/>
                <w:strike/>
                <w:color w:val="000000"/>
                <w:sz w:val="24"/>
                <w:lang w:eastAsia="en-US"/>
              </w:rPr>
              <w:t>a</w:t>
            </w: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 napájení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A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ochrana detektoru pro vertikální stativ proti průniku tekutin při jejich polití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min. IPx1</w:t>
            </w:r>
          </w:p>
        </w:tc>
      </w:tr>
      <w:tr w:rsidR="00E9266B" w:rsidRPr="00E9266B" w:rsidTr="00E9266B">
        <w:trPr>
          <w:trHeight w:val="828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A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detektor pro vertikální stativ využitelný jako volný detektor s bezdrátovým přenosem dat (viz vysvětlení)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A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A"/>
                <w:sz w:val="24"/>
                <w:lang w:eastAsia="en-US"/>
              </w:rPr>
              <w:t>detektor z vyšetřovacího stolu využitelný jako volný detektor s bezdrátovým přenosem dat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A"/>
                <w:sz w:val="24"/>
                <w:lang w:eastAsia="en-US"/>
              </w:rPr>
            </w:pPr>
          </w:p>
        </w:tc>
      </w:tr>
      <w:tr w:rsidR="00316839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316839" w:rsidRPr="00E9266B" w:rsidRDefault="00316839" w:rsidP="00E9266B">
            <w:pPr>
              <w:rPr>
                <w:rFonts w:ascii="Times New Roman" w:eastAsia="Calibri" w:hAnsi="Times New Roman"/>
                <w:color w:val="00000A"/>
                <w:sz w:val="24"/>
                <w:lang w:eastAsia="en-US"/>
              </w:rPr>
            </w:pPr>
            <w:r w:rsidRPr="00316839">
              <w:rPr>
                <w:rFonts w:ascii="Times New Roman" w:eastAsia="Calibri" w:hAnsi="Times New Roman"/>
                <w:color w:val="00000A"/>
                <w:sz w:val="24"/>
                <w:lang w:eastAsia="en-US"/>
              </w:rPr>
              <w:t>náhradní baterie s dobíjecí stanicí pro detektor sloužící jako volný detektor</w:t>
            </w:r>
            <w:bookmarkStart w:id="0" w:name="_GoBack"/>
            <w:bookmarkEnd w:id="0"/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316839" w:rsidRPr="00E9266B" w:rsidRDefault="00316839" w:rsidP="00E9266B">
            <w:pPr>
              <w:rPr>
                <w:rFonts w:ascii="Times New Roman" w:eastAsia="Calibri" w:hAnsi="Times New Roman"/>
                <w:color w:val="00000A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A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ochrana detektoru ve stole proti průniku tekutin při jeho polití</w:t>
            </w:r>
          </w:p>
        </w:tc>
        <w:tc>
          <w:tcPr>
            <w:tcW w:w="3402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min. IPx3</w:t>
            </w: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A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maximální rovnoměrné zatížení detektoru ve stole bez dodatečného ochranného krytu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A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min. 300 kg</w:t>
            </w:r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DDDDDD" w:fill="DFCCE4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b/>
                <w:bCs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b/>
                <w:bCs/>
                <w:color w:val="000000"/>
                <w:sz w:val="24"/>
                <w:lang w:eastAsia="en-US"/>
              </w:rPr>
              <w:t>akviziční stanice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solid" w:color="DDDDDD" w:fill="DFCCE4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stanice pro ovládání digitálního systému (obrazový systém, orgánové programy apod.)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automatická komunikace a integrované ovládání generátoru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minimálně DICOM 3.0 kompatibilní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software pro komunikaci s NIS, RIS a PACS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podpora práce s DICOM WORKLIST (MWL) v napojení na NIS, RIS systémy zadavatele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podpora funkce STORAGE COMMITMENT pro PACS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878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DICOM služba 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Radiation</w:t>
            </w:r>
            <w:proofErr w:type="spell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 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Dose</w:t>
            </w:r>
            <w:proofErr w:type="spell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 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Structured</w:t>
            </w:r>
            <w:proofErr w:type="spell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 Report (RDSR) pro přenos expozičních parametrů do PACS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podpora DICOM Multiple 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Performed</w:t>
            </w:r>
            <w:proofErr w:type="spell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 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Procedure</w:t>
            </w:r>
            <w:proofErr w:type="spell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 Step (MPPS)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1464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software pro zpracování a úpravy snímků – ořez, elektronické clony, vkládání značek a textu, měření úhlů, délek a ploch, možnost otáčení a zrcadlení snímků, automatická detekce clon, indikace provedené manipulace se snímkem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indikace provedené manipulace se snímkem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835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úpravy obrazu v DICOM křivce – možnost volby jasu a kontrastu (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Windws</w:t>
            </w:r>
            <w:proofErr w:type="spell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 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Level</w:t>
            </w:r>
            <w:proofErr w:type="spell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 a Windows 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Width</w:t>
            </w:r>
            <w:proofErr w:type="spell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), ostrosti (filtrace)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1171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lastRenderedPageBreak/>
              <w:t>automatická optimalizace kvality snímků s využitím algoritmů eliminujících podexponování/přeexponování obrazu a zvýrazňujících detaily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878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import dat pacientů z NIS, RIS </w:t>
            </w:r>
            <w:proofErr w:type="gram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zadavatele  pomocí</w:t>
            </w:r>
            <w:proofErr w:type="gram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 služby Modality 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Worklist</w:t>
            </w:r>
            <w:proofErr w:type="spell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, možnost manuálního zadávání pacientů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export snímků do PACS zadavatele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automatická komunikace s minimálně 4 FPD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indikace stavu nabití, 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WiFi</w:t>
            </w:r>
            <w:proofErr w:type="spell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 signálu a připojení do sítě volného detektoru na akviziční stanici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1171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možnost tvorby a modifikace přednastavených orgánových programů - jejich expozičních a projekčních parametrů, parametrů 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postprocessingu</w:t>
            </w:r>
            <w:proofErr w:type="spell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 obrazu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zobrazení EI (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Exposure</w:t>
            </w:r>
            <w:proofErr w:type="spell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 Index) a DI (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Deviation</w:t>
            </w:r>
            <w:proofErr w:type="spell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 Index) v souladu s IEC 62494-1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293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LCD monitor min. 21"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kapacita HDD umožňující uložení „x“ obrazů v plném rozlišení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min. 1000 obrazů</w:t>
            </w:r>
          </w:p>
        </w:tc>
      </w:tr>
      <w:tr w:rsidR="00E9266B" w:rsidRPr="00E9266B" w:rsidTr="00E9266B">
        <w:trPr>
          <w:trHeight w:val="878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záložní zdroje (UPS) – doba zálohovací funkce „x“ minut provozu akviziční stanice při přerušení dodávky el. </w:t>
            </w:r>
            <w:proofErr w:type="gram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energie</w:t>
            </w:r>
            <w:proofErr w:type="gramEnd"/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min. 3 min.</w:t>
            </w:r>
          </w:p>
        </w:tc>
      </w:tr>
      <w:tr w:rsidR="00E9266B" w:rsidRPr="00E9266B" w:rsidTr="00E9266B">
        <w:trPr>
          <w:trHeight w:val="586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zobrazení náhledu snímku z libovolného detektoru na monitoru akviziční stanice do „x“ s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max. 5 s</w:t>
            </w:r>
          </w:p>
        </w:tc>
      </w:tr>
      <w:tr w:rsidR="00E9266B" w:rsidRPr="00E9266B" w:rsidTr="00E9266B">
        <w:trPr>
          <w:trHeight w:val="878"/>
        </w:trPr>
        <w:tc>
          <w:tcPr>
            <w:tcW w:w="61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zobrazení plně </w:t>
            </w:r>
            <w:proofErr w:type="spellStart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posprocesovaného</w:t>
            </w:r>
            <w:proofErr w:type="spellEnd"/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 xml:space="preserve"> snímku z libovolného detektoru na monitoru akviziční stanice do „x“ s</w:t>
            </w:r>
          </w:p>
        </w:tc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E9266B" w:rsidRPr="00E9266B" w:rsidRDefault="00E9266B" w:rsidP="00E9266B">
            <w:pPr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</w:pPr>
            <w:r w:rsidRPr="00E9266B">
              <w:rPr>
                <w:rFonts w:ascii="Times New Roman" w:eastAsia="Calibri" w:hAnsi="Times New Roman"/>
                <w:color w:val="000000"/>
                <w:sz w:val="24"/>
                <w:lang w:eastAsia="en-US"/>
              </w:rPr>
              <w:t>max. 10 s</w:t>
            </w:r>
          </w:p>
        </w:tc>
      </w:tr>
    </w:tbl>
    <w:p w:rsidR="00E9266B" w:rsidRPr="00E9266B" w:rsidRDefault="00E9266B" w:rsidP="00E9266B">
      <w:pPr>
        <w:spacing w:after="200" w:line="276" w:lineRule="auto"/>
        <w:rPr>
          <w:rFonts w:ascii="Times New Roman" w:eastAsia="Calibri" w:hAnsi="Times New Roman"/>
          <w:color w:val="00000A"/>
          <w:sz w:val="24"/>
          <w:lang w:eastAsia="en-US"/>
        </w:rPr>
      </w:pPr>
    </w:p>
    <w:p w:rsidR="00E9266B" w:rsidRPr="00E9266B" w:rsidRDefault="00E9266B" w:rsidP="00E9266B">
      <w:pPr>
        <w:keepNext/>
        <w:ind w:left="283"/>
        <w:rPr>
          <w:rFonts w:ascii="Times New Roman" w:hAnsi="Times New Roman"/>
          <w:b/>
          <w:sz w:val="24"/>
          <w:u w:val="single"/>
          <w:lang w:eastAsia="ar-SA"/>
        </w:rPr>
      </w:pPr>
      <w:r w:rsidRPr="00E9266B">
        <w:rPr>
          <w:rFonts w:ascii="Times New Roman" w:hAnsi="Times New Roman"/>
          <w:b/>
          <w:sz w:val="24"/>
          <w:u w:val="single"/>
          <w:lang w:eastAsia="ar-SA"/>
        </w:rPr>
        <w:lastRenderedPageBreak/>
        <w:t>Zvláštní požadavky</w:t>
      </w:r>
    </w:p>
    <w:p w:rsidR="00E9266B" w:rsidRPr="00E9266B" w:rsidRDefault="00E9266B" w:rsidP="00E9266B">
      <w:pPr>
        <w:keepNext/>
        <w:ind w:left="283"/>
        <w:rPr>
          <w:rFonts w:ascii="Times New Roman" w:hAnsi="Times New Roman"/>
          <w:b/>
          <w:sz w:val="24"/>
          <w:u w:val="single"/>
          <w:lang w:eastAsia="ar-SA"/>
        </w:rPr>
      </w:pPr>
    </w:p>
    <w:p w:rsidR="00E9266B" w:rsidRPr="00E9266B" w:rsidRDefault="00E9266B" w:rsidP="00E9266B">
      <w:pPr>
        <w:keepNext/>
        <w:spacing w:after="200" w:line="276" w:lineRule="auto"/>
        <w:jc w:val="both"/>
        <w:rPr>
          <w:rFonts w:ascii="Times New Roman" w:eastAsia="Calibri" w:hAnsi="Times New Roman"/>
          <w:color w:val="00000A"/>
          <w:sz w:val="24"/>
          <w:lang w:eastAsia="en-US"/>
        </w:rPr>
      </w:pPr>
      <w:r w:rsidRPr="00E9266B">
        <w:rPr>
          <w:rFonts w:ascii="Times New Roman" w:eastAsia="Calibri" w:hAnsi="Times New Roman"/>
          <w:color w:val="00000A"/>
          <w:sz w:val="24"/>
          <w:lang w:eastAsia="en-US"/>
        </w:rPr>
        <w:t>-</w:t>
      </w:r>
      <w:r w:rsidRPr="00E9266B">
        <w:rPr>
          <w:rFonts w:ascii="Times New Roman" w:eastAsia="Calibri" w:hAnsi="Times New Roman"/>
          <w:color w:val="00000A"/>
          <w:sz w:val="24"/>
          <w:lang w:eastAsia="en-US"/>
        </w:rPr>
        <w:tab/>
      </w:r>
      <w:r w:rsidRPr="00E9266B">
        <w:rPr>
          <w:rFonts w:ascii="Times New Roman" w:hAnsi="Times New Roman"/>
          <w:color w:val="00000A"/>
          <w:sz w:val="24"/>
          <w:lang w:eastAsia="ar-SA"/>
        </w:rPr>
        <w:t xml:space="preserve">Zadavatel požaduje instalaci přístroje a jeho uvedení do provozu včetně ověření jeho funkčnosti, provedení všech předepsaných přejímacích zkoušek a testů (PZ, výchozí </w:t>
      </w:r>
      <w:proofErr w:type="spellStart"/>
      <w:r w:rsidRPr="00E9266B">
        <w:rPr>
          <w:rFonts w:ascii="Times New Roman" w:hAnsi="Times New Roman"/>
          <w:color w:val="00000A"/>
          <w:sz w:val="24"/>
          <w:lang w:eastAsia="ar-SA"/>
        </w:rPr>
        <w:t>elektrorevize</w:t>
      </w:r>
      <w:proofErr w:type="spellEnd"/>
      <w:r w:rsidRPr="00E9266B">
        <w:rPr>
          <w:rFonts w:ascii="Times New Roman" w:hAnsi="Times New Roman"/>
          <w:color w:val="00000A"/>
          <w:sz w:val="24"/>
          <w:lang w:eastAsia="ar-SA"/>
        </w:rPr>
        <w:t xml:space="preserve"> atd.), ověření deklarovaných technických parametrů. Předmět veřejné zakázky musí splňovat veškeré požadavky na něj kladené zákonnými předpisy České republiky.</w:t>
      </w:r>
    </w:p>
    <w:p w:rsidR="00E9266B" w:rsidRPr="00E9266B" w:rsidRDefault="00E9266B" w:rsidP="00E9266B">
      <w:pPr>
        <w:keepNext/>
        <w:spacing w:after="200" w:line="276" w:lineRule="auto"/>
        <w:jc w:val="both"/>
        <w:rPr>
          <w:rFonts w:ascii="Times New Roman" w:eastAsia="Calibri" w:hAnsi="Times New Roman"/>
          <w:color w:val="00000A"/>
          <w:sz w:val="24"/>
          <w:lang w:eastAsia="en-US"/>
        </w:rPr>
      </w:pPr>
      <w:r w:rsidRPr="00E9266B">
        <w:rPr>
          <w:rFonts w:ascii="Times New Roman" w:hAnsi="Times New Roman"/>
          <w:color w:val="00000A"/>
          <w:sz w:val="24"/>
          <w:lang w:eastAsia="ar-SA"/>
        </w:rPr>
        <w:t>-</w:t>
      </w:r>
      <w:r w:rsidRPr="00E9266B">
        <w:rPr>
          <w:rFonts w:ascii="Times New Roman" w:hAnsi="Times New Roman"/>
          <w:color w:val="00000A"/>
          <w:sz w:val="24"/>
          <w:lang w:eastAsia="ar-SA"/>
        </w:rPr>
        <w:tab/>
        <w:t>Instruktáž/proškolení zdravotnického personálu a pracovníka odboru obslužných klinických činností kupujícího (dle § 60 a 61 zákona č. 268/2014 Sb., o zdravotnických prostředcích a o změně zákona č. 634/2004 Sb., o správních poplatcích, ve znění pozdějších předpisů) včetně vystavení protokolu o instruktáži/proškolení.</w:t>
      </w:r>
    </w:p>
    <w:p w:rsidR="00E9266B" w:rsidRPr="00E9266B" w:rsidRDefault="00E9266B" w:rsidP="00E9266B">
      <w:pPr>
        <w:spacing w:after="200" w:line="276" w:lineRule="auto"/>
        <w:jc w:val="both"/>
        <w:rPr>
          <w:rFonts w:ascii="Times New Roman" w:eastAsia="Calibri" w:hAnsi="Times New Roman"/>
          <w:color w:val="00000A"/>
          <w:sz w:val="24"/>
          <w:lang w:eastAsia="en-US"/>
        </w:rPr>
      </w:pPr>
      <w:bookmarkStart w:id="1" w:name="__DdeLink__1797_1761204469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>-</w:t>
      </w:r>
      <w:r w:rsidRPr="00E9266B">
        <w:rPr>
          <w:rFonts w:ascii="Times New Roman" w:eastAsia="Calibri" w:hAnsi="Times New Roman"/>
          <w:color w:val="00000A"/>
          <w:sz w:val="24"/>
          <w:lang w:eastAsia="en-US"/>
        </w:rPr>
        <w:tab/>
      </w:r>
      <w:bookmarkEnd w:id="1"/>
      <w:r w:rsidRPr="00E9266B">
        <w:rPr>
          <w:rFonts w:ascii="Times New Roman" w:hAnsi="Times New Roman"/>
          <w:color w:val="00000A"/>
          <w:sz w:val="24"/>
          <w:lang w:eastAsia="ar-SA"/>
        </w:rPr>
        <w:t xml:space="preserve">Součástí dodávky musí být doklady, které jsou potřebné pro používání předmětu plnění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E9266B">
        <w:rPr>
          <w:rFonts w:ascii="Times New Roman" w:hAnsi="Times New Roman"/>
          <w:color w:val="00000A"/>
          <w:sz w:val="24"/>
          <w:lang w:eastAsia="ar-SA"/>
        </w:rPr>
        <w:t>declaration</w:t>
      </w:r>
      <w:proofErr w:type="spellEnd"/>
      <w:r w:rsidRPr="00E9266B">
        <w:rPr>
          <w:rFonts w:ascii="Times New Roman" w:hAnsi="Times New Roman"/>
          <w:color w:val="00000A"/>
          <w:sz w:val="24"/>
          <w:lang w:eastAsia="ar-SA"/>
        </w:rPr>
        <w:t xml:space="preserve">) a další dle zákona 268/2014 Sb., v případě zařízení se zdroji ion. </w:t>
      </w:r>
      <w:proofErr w:type="gramStart"/>
      <w:r w:rsidRPr="00E9266B">
        <w:rPr>
          <w:rFonts w:ascii="Times New Roman" w:hAnsi="Times New Roman"/>
          <w:color w:val="00000A"/>
          <w:sz w:val="24"/>
          <w:lang w:eastAsia="ar-SA"/>
        </w:rPr>
        <w:t>záření</w:t>
      </w:r>
      <w:proofErr w:type="gramEnd"/>
      <w:r w:rsidRPr="00E9266B">
        <w:rPr>
          <w:rFonts w:ascii="Times New Roman" w:hAnsi="Times New Roman"/>
          <w:color w:val="00000A"/>
          <w:sz w:val="24"/>
          <w:lang w:eastAsia="ar-SA"/>
        </w:rPr>
        <w:t xml:space="preserve"> i  dokumentaci dle zákona č. 263/2016 Sb., atomový zákon ve znění pozdějších předpisů a prováděcích předpisů, zejména vyhlášky č. 422/2016 Sb., o radiační ochraně a zabezpečení radionuklidového zdroje ve znění pozdějších předpisů.</w:t>
      </w:r>
    </w:p>
    <w:p w:rsidR="00E9266B" w:rsidRPr="00E9266B" w:rsidRDefault="00E9266B" w:rsidP="00E9266B">
      <w:pPr>
        <w:spacing w:after="200" w:line="276" w:lineRule="auto"/>
        <w:jc w:val="both"/>
        <w:rPr>
          <w:rFonts w:ascii="Times New Roman" w:eastAsia="Calibri" w:hAnsi="Times New Roman"/>
          <w:color w:val="00000A"/>
          <w:sz w:val="24"/>
          <w:lang w:eastAsia="en-US"/>
        </w:rPr>
      </w:pPr>
      <w:r w:rsidRPr="00E9266B">
        <w:rPr>
          <w:rFonts w:ascii="Times New Roman" w:eastAsia="Calibri" w:hAnsi="Times New Roman"/>
          <w:color w:val="00000A"/>
          <w:sz w:val="24"/>
          <w:lang w:eastAsia="en-US"/>
        </w:rPr>
        <w:t>-</w:t>
      </w:r>
      <w:r w:rsidRPr="00E9266B">
        <w:rPr>
          <w:rFonts w:ascii="Times New Roman" w:eastAsia="Calibri" w:hAnsi="Times New Roman"/>
          <w:color w:val="00000A"/>
          <w:sz w:val="24"/>
          <w:lang w:eastAsia="en-US"/>
        </w:rPr>
        <w:tab/>
      </w:r>
      <w:r w:rsidRPr="00E9266B">
        <w:rPr>
          <w:rFonts w:ascii="Times New Roman" w:hAnsi="Times New Roman"/>
          <w:color w:val="00000A"/>
          <w:sz w:val="24"/>
          <w:lang w:eastAsia="ar-SA"/>
        </w:rPr>
        <w:t>Dodavatel uvede na faktuře případně na dodacím listu k veškerému softwarovému vybavení všech komponent dodávky přesnou specifikaci SW - výrobce (držitele autorských práv), název, verzi, edici, lokalizaci, bitovou verzi, licenční typ. Dále dodavatel předá licenční certifikáty, licenční čísla a licenční ujednání (EULA apod.) k veškerému softwarovému vybavení všech komponent dodávky.</w:t>
      </w:r>
    </w:p>
    <w:p w:rsidR="00E9266B" w:rsidRPr="00E9266B" w:rsidRDefault="00E9266B" w:rsidP="00E9266B">
      <w:pPr>
        <w:numPr>
          <w:ilvl w:val="0"/>
          <w:numId w:val="20"/>
        </w:numPr>
        <w:spacing w:after="200" w:line="276" w:lineRule="auto"/>
        <w:jc w:val="both"/>
        <w:rPr>
          <w:rFonts w:ascii="Times New Roman" w:eastAsia="Calibri" w:hAnsi="Times New Roman"/>
          <w:color w:val="00000A"/>
          <w:sz w:val="24"/>
          <w:lang w:eastAsia="en-US"/>
        </w:rPr>
      </w:pPr>
      <w:r w:rsidRPr="00E9266B">
        <w:rPr>
          <w:rFonts w:ascii="Times New Roman" w:eastAsia="Calibri" w:hAnsi="Times New Roman"/>
          <w:color w:val="00000A"/>
          <w:sz w:val="24"/>
          <w:lang w:eastAsia="en-US"/>
        </w:rPr>
        <w:t xml:space="preserve">Zboží - modalita, asociované pracovní stanice a servery resp. </w:t>
      </w:r>
      <w:proofErr w:type="spellStart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>Dicom</w:t>
      </w:r>
      <w:proofErr w:type="spellEnd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 xml:space="preserve"> modalita MUSÍ splňovat následující požadavky před uvedením do produkčního provozu:</w:t>
      </w:r>
    </w:p>
    <w:p w:rsidR="00E9266B" w:rsidRPr="00E9266B" w:rsidRDefault="00E9266B" w:rsidP="00E9266B">
      <w:pPr>
        <w:numPr>
          <w:ilvl w:val="1"/>
          <w:numId w:val="20"/>
        </w:numPr>
        <w:spacing w:after="200" w:line="276" w:lineRule="auto"/>
        <w:jc w:val="both"/>
        <w:rPr>
          <w:rFonts w:ascii="Times New Roman" w:eastAsia="Calibri" w:hAnsi="Times New Roman"/>
          <w:color w:val="00000A"/>
          <w:sz w:val="24"/>
          <w:lang w:eastAsia="en-US"/>
        </w:rPr>
      </w:pPr>
      <w:proofErr w:type="spellStart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>Hostname</w:t>
      </w:r>
      <w:proofErr w:type="spellEnd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 xml:space="preserve"> a názvy nodů budou splňovat jmennou konvenci používanou u KZ, a.s. (např. UL-XUS-RDGALK1), přičemž v případě </w:t>
      </w:r>
      <w:proofErr w:type="spellStart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>Dicom</w:t>
      </w:r>
      <w:proofErr w:type="spellEnd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 xml:space="preserve"> nodu AET = </w:t>
      </w:r>
      <w:proofErr w:type="spellStart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>Hostname</w:t>
      </w:r>
      <w:proofErr w:type="spellEnd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>.</w:t>
      </w:r>
    </w:p>
    <w:p w:rsidR="00E9266B" w:rsidRPr="00E9266B" w:rsidRDefault="00E9266B" w:rsidP="00E9266B">
      <w:pPr>
        <w:numPr>
          <w:ilvl w:val="1"/>
          <w:numId w:val="20"/>
        </w:numPr>
        <w:spacing w:after="200" w:line="276" w:lineRule="auto"/>
        <w:jc w:val="both"/>
        <w:rPr>
          <w:rFonts w:ascii="Times New Roman" w:eastAsia="Calibri" w:hAnsi="Times New Roman"/>
          <w:color w:val="00000A"/>
          <w:sz w:val="24"/>
          <w:lang w:eastAsia="en-US"/>
        </w:rPr>
      </w:pPr>
      <w:r w:rsidRPr="00E9266B">
        <w:rPr>
          <w:rFonts w:ascii="Times New Roman" w:eastAsia="Calibri" w:hAnsi="Times New Roman"/>
          <w:color w:val="00000A"/>
          <w:sz w:val="24"/>
          <w:lang w:eastAsia="en-US"/>
        </w:rPr>
        <w:t>Aplikační software ani rezidenční služby v operačním systému zboží NESMÍ pracovat s právy lokálního administrátora, pouze s účtem s právy nezbytně nutnými pro provoz aplikace.</w:t>
      </w:r>
    </w:p>
    <w:p w:rsidR="00E9266B" w:rsidRPr="00E9266B" w:rsidRDefault="00E9266B" w:rsidP="00E9266B">
      <w:pPr>
        <w:numPr>
          <w:ilvl w:val="1"/>
          <w:numId w:val="20"/>
        </w:numPr>
        <w:spacing w:after="200" w:line="276" w:lineRule="auto"/>
        <w:jc w:val="both"/>
        <w:rPr>
          <w:rFonts w:ascii="Times New Roman" w:eastAsia="Calibri" w:hAnsi="Times New Roman"/>
          <w:color w:val="00000A"/>
          <w:sz w:val="24"/>
          <w:lang w:eastAsia="en-US"/>
        </w:rPr>
      </w:pPr>
      <w:r w:rsidRPr="00E9266B">
        <w:rPr>
          <w:rFonts w:ascii="Times New Roman" w:eastAsia="Calibri" w:hAnsi="Times New Roman"/>
          <w:color w:val="00000A"/>
          <w:sz w:val="24"/>
          <w:lang w:eastAsia="en-US"/>
        </w:rPr>
        <w:t xml:space="preserve">Pokud jsou na bázi Windows, musí mít nainstalovaného AV klienta, který bude aktualizován ze serveru KZ, a.s. a operační systému bude napojen na WSUS (update server) KZ, a.s. – pokud toto neumožňují interní předpisy prodávajícího nebo předpisy výrobce, požaduje kupující po dobu životnosti zboží provádět prodávajícím na jeho náklady: pravidelné bezpečnostní aktualizace SW bezprostředně po jejich vydání, na </w:t>
      </w:r>
      <w:r w:rsidRPr="00E9266B">
        <w:rPr>
          <w:rFonts w:ascii="Times New Roman" w:eastAsia="Calibri" w:hAnsi="Times New Roman"/>
          <w:color w:val="00000A"/>
          <w:sz w:val="24"/>
          <w:lang w:eastAsia="en-US"/>
        </w:rPr>
        <w:lastRenderedPageBreak/>
        <w:t>základě požadavku kupujícího provádět kontroly na přítomnost škodlivého software a jejich odstranění.</w:t>
      </w:r>
    </w:p>
    <w:p w:rsidR="00E9266B" w:rsidRPr="00E9266B" w:rsidRDefault="00E9266B" w:rsidP="00E9266B">
      <w:pPr>
        <w:numPr>
          <w:ilvl w:val="1"/>
          <w:numId w:val="20"/>
        </w:numPr>
        <w:spacing w:after="200" w:line="276" w:lineRule="auto"/>
        <w:jc w:val="both"/>
        <w:rPr>
          <w:rFonts w:ascii="Times New Roman" w:eastAsia="Calibri" w:hAnsi="Times New Roman"/>
          <w:color w:val="00000A"/>
          <w:sz w:val="24"/>
          <w:lang w:eastAsia="en-US"/>
        </w:rPr>
      </w:pPr>
      <w:proofErr w:type="spellStart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>Dicom</w:t>
      </w:r>
      <w:proofErr w:type="spellEnd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 xml:space="preserve"> node/modalita bude po nakonfigurování posílat ve své </w:t>
      </w:r>
      <w:proofErr w:type="spellStart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>Dicom</w:t>
      </w:r>
      <w:proofErr w:type="spellEnd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 xml:space="preserve"> hlavičce korektně těchto 5 standardních položek:</w:t>
      </w:r>
    </w:p>
    <w:p w:rsidR="00E9266B" w:rsidRPr="00E9266B" w:rsidRDefault="00E9266B" w:rsidP="00E9266B">
      <w:pPr>
        <w:numPr>
          <w:ilvl w:val="2"/>
          <w:numId w:val="20"/>
        </w:numPr>
        <w:spacing w:after="200" w:line="276" w:lineRule="auto"/>
        <w:ind w:left="1134" w:hanging="567"/>
        <w:jc w:val="both"/>
        <w:rPr>
          <w:rFonts w:ascii="Times New Roman" w:eastAsia="Calibri" w:hAnsi="Times New Roman"/>
          <w:color w:val="00000A"/>
          <w:sz w:val="24"/>
          <w:lang w:eastAsia="en-US"/>
        </w:rPr>
      </w:pPr>
      <w:r w:rsidRPr="00E9266B">
        <w:rPr>
          <w:rFonts w:ascii="Times New Roman" w:eastAsia="Calibri" w:hAnsi="Times New Roman"/>
          <w:color w:val="00000A"/>
          <w:sz w:val="24"/>
          <w:lang w:eastAsia="en-US"/>
        </w:rPr>
        <w:t>ID Modality (0008,0060) dle DCS (např. DX pro digitální rentgen)</w:t>
      </w:r>
    </w:p>
    <w:p w:rsidR="00E9266B" w:rsidRPr="00E9266B" w:rsidRDefault="00E9266B" w:rsidP="00E9266B">
      <w:pPr>
        <w:numPr>
          <w:ilvl w:val="2"/>
          <w:numId w:val="20"/>
        </w:numPr>
        <w:spacing w:after="200" w:line="276" w:lineRule="auto"/>
        <w:ind w:left="1134" w:hanging="567"/>
        <w:jc w:val="both"/>
        <w:rPr>
          <w:rFonts w:ascii="Times New Roman" w:eastAsia="Calibri" w:hAnsi="Times New Roman"/>
          <w:color w:val="00000A"/>
          <w:sz w:val="24"/>
          <w:lang w:eastAsia="en-US"/>
        </w:rPr>
      </w:pPr>
      <w:r w:rsidRPr="00E9266B">
        <w:rPr>
          <w:rFonts w:ascii="Times New Roman" w:eastAsia="Calibri" w:hAnsi="Times New Roman"/>
          <w:color w:val="00000A"/>
          <w:sz w:val="24"/>
          <w:lang w:eastAsia="en-US"/>
        </w:rPr>
        <w:t xml:space="preserve">ID </w:t>
      </w:r>
      <w:proofErr w:type="spellStart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>StationName</w:t>
      </w:r>
      <w:proofErr w:type="spellEnd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 xml:space="preserve"> (0008,1010) bude odpovídat přidělenému AET</w:t>
      </w:r>
    </w:p>
    <w:p w:rsidR="00E9266B" w:rsidRPr="00E9266B" w:rsidRDefault="00E9266B" w:rsidP="00E9266B">
      <w:pPr>
        <w:numPr>
          <w:ilvl w:val="2"/>
          <w:numId w:val="20"/>
        </w:numPr>
        <w:spacing w:after="200" w:line="276" w:lineRule="auto"/>
        <w:ind w:left="1134" w:hanging="567"/>
        <w:jc w:val="both"/>
        <w:rPr>
          <w:rFonts w:ascii="Times New Roman" w:eastAsia="Calibri" w:hAnsi="Times New Roman"/>
          <w:color w:val="00000A"/>
          <w:sz w:val="24"/>
          <w:lang w:eastAsia="en-US"/>
        </w:rPr>
      </w:pPr>
      <w:r w:rsidRPr="00E9266B">
        <w:rPr>
          <w:rFonts w:ascii="Times New Roman" w:eastAsia="Calibri" w:hAnsi="Times New Roman"/>
          <w:color w:val="00000A"/>
          <w:sz w:val="24"/>
          <w:lang w:eastAsia="en-US"/>
        </w:rPr>
        <w:t xml:space="preserve">ID </w:t>
      </w:r>
      <w:proofErr w:type="spellStart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>InstitutionName</w:t>
      </w:r>
      <w:proofErr w:type="spellEnd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 xml:space="preserve"> (0008,0080) bude řetězec ASCII znaků dle požadavků KZ a.s. Minimální počet nastavitelných znaků je 25</w:t>
      </w:r>
    </w:p>
    <w:p w:rsidR="00E9266B" w:rsidRPr="00E9266B" w:rsidRDefault="00E9266B" w:rsidP="00E9266B">
      <w:pPr>
        <w:numPr>
          <w:ilvl w:val="2"/>
          <w:numId w:val="20"/>
        </w:numPr>
        <w:spacing w:after="200" w:line="276" w:lineRule="auto"/>
        <w:ind w:left="1134" w:hanging="567"/>
        <w:jc w:val="both"/>
        <w:rPr>
          <w:rFonts w:ascii="Times New Roman" w:eastAsia="Calibri" w:hAnsi="Times New Roman"/>
          <w:color w:val="00000A"/>
          <w:sz w:val="24"/>
          <w:lang w:eastAsia="en-US"/>
        </w:rPr>
      </w:pPr>
      <w:r w:rsidRPr="00E9266B">
        <w:rPr>
          <w:rFonts w:ascii="Times New Roman" w:eastAsia="Calibri" w:hAnsi="Times New Roman"/>
          <w:color w:val="00000A"/>
          <w:sz w:val="24"/>
          <w:lang w:eastAsia="en-US"/>
        </w:rPr>
        <w:t xml:space="preserve">ID </w:t>
      </w:r>
      <w:proofErr w:type="spellStart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>InstitutionAddress</w:t>
      </w:r>
      <w:proofErr w:type="spellEnd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 xml:space="preserve"> (0008,0081) bude řetězec ASCII znaků dle požadavků KZ a.s. Minimální počet nastavitelných znaků je 40</w:t>
      </w:r>
    </w:p>
    <w:p w:rsidR="00E9266B" w:rsidRPr="00E9266B" w:rsidRDefault="00E9266B" w:rsidP="00E9266B">
      <w:pPr>
        <w:numPr>
          <w:ilvl w:val="2"/>
          <w:numId w:val="20"/>
        </w:numPr>
        <w:spacing w:after="200" w:line="276" w:lineRule="auto"/>
        <w:ind w:left="1134" w:hanging="567"/>
        <w:jc w:val="both"/>
        <w:rPr>
          <w:rFonts w:ascii="Times New Roman" w:eastAsia="Calibri" w:hAnsi="Times New Roman"/>
          <w:color w:val="00000A"/>
          <w:sz w:val="24"/>
          <w:lang w:eastAsia="en-US"/>
        </w:rPr>
      </w:pPr>
      <w:r w:rsidRPr="00E9266B">
        <w:rPr>
          <w:rFonts w:ascii="Times New Roman" w:eastAsia="Calibri" w:hAnsi="Times New Roman"/>
          <w:color w:val="00000A"/>
          <w:sz w:val="24"/>
          <w:lang w:eastAsia="en-US"/>
        </w:rPr>
        <w:t xml:space="preserve">ID </w:t>
      </w:r>
      <w:proofErr w:type="spellStart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>DepartmentName</w:t>
      </w:r>
      <w:proofErr w:type="spellEnd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 xml:space="preserve"> (0008,1040) bude řetězec ASCII znaků dle požadavků KZ a.s. Minimální počet nastavitelných znaků je 15</w:t>
      </w:r>
    </w:p>
    <w:p w:rsidR="00E9266B" w:rsidRPr="00E9266B" w:rsidRDefault="00E9266B" w:rsidP="00E9266B">
      <w:pPr>
        <w:numPr>
          <w:ilvl w:val="2"/>
          <w:numId w:val="21"/>
        </w:numPr>
        <w:spacing w:after="200" w:line="276" w:lineRule="auto"/>
        <w:jc w:val="both"/>
        <w:rPr>
          <w:rFonts w:ascii="Times New Roman" w:eastAsia="Calibri" w:hAnsi="Times New Roman"/>
          <w:color w:val="00000A"/>
          <w:sz w:val="24"/>
          <w:lang w:eastAsia="en-US"/>
        </w:rPr>
      </w:pPr>
      <w:r w:rsidRPr="00E9266B">
        <w:rPr>
          <w:rFonts w:ascii="Times New Roman" w:eastAsia="Calibri" w:hAnsi="Times New Roman"/>
          <w:color w:val="00000A"/>
          <w:sz w:val="24"/>
          <w:lang w:eastAsia="en-US"/>
        </w:rPr>
        <w:t xml:space="preserve">LAN a DICOM konfigurační mód bude zpřístupněn určenému pracovníkovi odboru obslužných klinických činností KZ, a.s. (dále jen OOKC) a prodávající provede jeho zaškolení v oblasti příslušného </w:t>
      </w:r>
      <w:proofErr w:type="spellStart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>Dicom</w:t>
      </w:r>
      <w:proofErr w:type="spellEnd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 xml:space="preserve"> nastavení dané stanice nebo serveru - pokud toto neumožňují interní předpisy prodávajícího nebo předpisy výrobce, požaduje kupující po dobu životnosti zboží provádět prodávajícím na jeho náklady kupujícím požadované změny v konfiguraci LAN a DICOM nastavení.</w:t>
      </w:r>
    </w:p>
    <w:p w:rsidR="00E9266B" w:rsidRPr="00E9266B" w:rsidRDefault="00E9266B" w:rsidP="00E9266B">
      <w:pPr>
        <w:numPr>
          <w:ilvl w:val="2"/>
          <w:numId w:val="21"/>
        </w:numPr>
        <w:spacing w:after="200" w:line="276" w:lineRule="auto"/>
        <w:jc w:val="both"/>
        <w:rPr>
          <w:rFonts w:ascii="Times New Roman" w:eastAsia="Calibri" w:hAnsi="Times New Roman"/>
          <w:color w:val="00000A"/>
          <w:sz w:val="24"/>
          <w:lang w:eastAsia="en-US"/>
        </w:rPr>
      </w:pPr>
      <w:r w:rsidRPr="00E9266B">
        <w:rPr>
          <w:rFonts w:ascii="Times New Roman" w:eastAsia="Calibri" w:hAnsi="Times New Roman"/>
          <w:color w:val="00000A"/>
          <w:sz w:val="24"/>
          <w:lang w:eastAsia="en-US"/>
        </w:rPr>
        <w:t xml:space="preserve">Nastavení odesílání snímků a sérií musí být na modalitě nastaveno tak, aby primární destinace byla vždy centrální PACS KZ, a až pak jako druhá (sekundární) destinace může být nastavena některá lokální stanice (např. diagnostická stanice na RDG nebo </w:t>
      </w:r>
      <w:proofErr w:type="spellStart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>kešovací</w:t>
      </w:r>
      <w:proofErr w:type="spellEnd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 xml:space="preserve"> server.</w:t>
      </w:r>
    </w:p>
    <w:p w:rsidR="00E9266B" w:rsidRPr="00E9266B" w:rsidRDefault="00E9266B" w:rsidP="00E9266B">
      <w:pPr>
        <w:numPr>
          <w:ilvl w:val="2"/>
          <w:numId w:val="21"/>
        </w:numPr>
        <w:spacing w:after="200" w:line="276" w:lineRule="auto"/>
        <w:jc w:val="both"/>
        <w:rPr>
          <w:rFonts w:ascii="Times New Roman" w:eastAsia="Calibri" w:hAnsi="Times New Roman"/>
          <w:color w:val="00000A"/>
          <w:sz w:val="24"/>
          <w:lang w:eastAsia="en-US"/>
        </w:rPr>
      </w:pPr>
      <w:r w:rsidRPr="00E9266B">
        <w:rPr>
          <w:rFonts w:ascii="Times New Roman" w:eastAsia="Calibri" w:hAnsi="Times New Roman"/>
          <w:color w:val="00000A"/>
          <w:sz w:val="24"/>
          <w:lang w:eastAsia="en-US"/>
        </w:rPr>
        <w:t>Prodávající si musí ve spolupráci s odborem informačních technologií (OIT) a OOKC (garanty za síť, AD a PACS) s dostatečným předstihem zajistit:</w:t>
      </w:r>
    </w:p>
    <w:p w:rsidR="00E9266B" w:rsidRPr="00E9266B" w:rsidRDefault="00E9266B" w:rsidP="00E9266B">
      <w:pPr>
        <w:numPr>
          <w:ilvl w:val="3"/>
          <w:numId w:val="20"/>
        </w:numPr>
        <w:spacing w:after="200" w:line="276" w:lineRule="auto"/>
        <w:ind w:left="567" w:hanging="567"/>
        <w:jc w:val="both"/>
        <w:rPr>
          <w:rFonts w:ascii="Times New Roman" w:eastAsia="Calibri" w:hAnsi="Times New Roman"/>
          <w:color w:val="00000A"/>
          <w:sz w:val="24"/>
          <w:lang w:eastAsia="en-US"/>
        </w:rPr>
      </w:pPr>
      <w:r w:rsidRPr="00E9266B">
        <w:rPr>
          <w:rFonts w:ascii="Times New Roman" w:eastAsia="Calibri" w:hAnsi="Times New Roman"/>
          <w:color w:val="00000A"/>
          <w:sz w:val="24"/>
          <w:lang w:eastAsia="en-US"/>
        </w:rPr>
        <w:t>Fyzické připojení do plánované lokality (síťové zásuvky, propojení na páteřní síť, požadovanou rychlost portu)</w:t>
      </w:r>
    </w:p>
    <w:p w:rsidR="00E9266B" w:rsidRPr="00E9266B" w:rsidRDefault="00E9266B" w:rsidP="00E9266B">
      <w:pPr>
        <w:numPr>
          <w:ilvl w:val="3"/>
          <w:numId w:val="20"/>
        </w:numPr>
        <w:spacing w:after="200" w:line="276" w:lineRule="auto"/>
        <w:ind w:left="567" w:hanging="567"/>
        <w:jc w:val="both"/>
        <w:rPr>
          <w:rFonts w:ascii="Times New Roman" w:eastAsia="Calibri" w:hAnsi="Times New Roman"/>
          <w:color w:val="00000A"/>
          <w:sz w:val="24"/>
          <w:lang w:eastAsia="en-US"/>
        </w:rPr>
      </w:pPr>
      <w:r w:rsidRPr="00E9266B">
        <w:rPr>
          <w:rFonts w:ascii="Times New Roman" w:eastAsia="Calibri" w:hAnsi="Times New Roman"/>
          <w:color w:val="00000A"/>
          <w:sz w:val="24"/>
          <w:lang w:eastAsia="en-US"/>
        </w:rPr>
        <w:t xml:space="preserve">Přidělení IP adresy resp. adres, </w:t>
      </w:r>
      <w:proofErr w:type="spellStart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>hostname</w:t>
      </w:r>
      <w:proofErr w:type="spellEnd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 xml:space="preserve"> a AET dle jmenné konvence KZ (</w:t>
      </w:r>
      <w:proofErr w:type="spellStart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>hostname</w:t>
      </w:r>
      <w:proofErr w:type="spellEnd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 xml:space="preserve"> musí být shodný s AE </w:t>
      </w:r>
      <w:proofErr w:type="spellStart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>title</w:t>
      </w:r>
      <w:proofErr w:type="spellEnd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>)</w:t>
      </w:r>
    </w:p>
    <w:p w:rsidR="00E9266B" w:rsidRPr="00E9266B" w:rsidRDefault="00E9266B" w:rsidP="00E9266B">
      <w:pPr>
        <w:numPr>
          <w:ilvl w:val="3"/>
          <w:numId w:val="20"/>
        </w:numPr>
        <w:spacing w:after="200" w:line="276" w:lineRule="auto"/>
        <w:ind w:left="567" w:hanging="567"/>
        <w:jc w:val="both"/>
        <w:rPr>
          <w:rFonts w:ascii="Times New Roman" w:eastAsia="Calibri" w:hAnsi="Times New Roman"/>
          <w:color w:val="00000A"/>
          <w:sz w:val="24"/>
          <w:lang w:eastAsia="en-US"/>
        </w:rPr>
      </w:pPr>
      <w:r w:rsidRPr="00E9266B">
        <w:rPr>
          <w:rFonts w:ascii="Times New Roman" w:eastAsia="Calibri" w:hAnsi="Times New Roman"/>
          <w:color w:val="00000A"/>
          <w:sz w:val="24"/>
          <w:lang w:eastAsia="en-US"/>
        </w:rPr>
        <w:t>Prodávající si musí zajistit konfiguraci na straně PACS a NIS</w:t>
      </w:r>
    </w:p>
    <w:p w:rsidR="00E9266B" w:rsidRPr="00E9266B" w:rsidRDefault="00E9266B" w:rsidP="00E9266B">
      <w:pPr>
        <w:numPr>
          <w:ilvl w:val="2"/>
          <w:numId w:val="19"/>
        </w:numPr>
        <w:spacing w:after="200" w:line="276" w:lineRule="auto"/>
        <w:jc w:val="both"/>
        <w:rPr>
          <w:rFonts w:ascii="Times New Roman" w:eastAsia="Calibri" w:hAnsi="Times New Roman"/>
          <w:color w:val="00000A"/>
          <w:sz w:val="24"/>
          <w:lang w:eastAsia="en-US"/>
        </w:rPr>
      </w:pPr>
      <w:r w:rsidRPr="00E9266B">
        <w:rPr>
          <w:rFonts w:ascii="Times New Roman" w:eastAsia="Calibri" w:hAnsi="Times New Roman"/>
          <w:color w:val="00000A"/>
          <w:sz w:val="24"/>
          <w:lang w:eastAsia="en-US"/>
        </w:rPr>
        <w:t>Vzdálená správa zboží je možná na základě podepsání servisní smlouvy a příslušného dokumentu o přístupu o vzdáleném přístupu do LAN KZ, a.s.</w:t>
      </w:r>
    </w:p>
    <w:p w:rsidR="00E9266B" w:rsidRPr="00E9266B" w:rsidRDefault="00E9266B" w:rsidP="00E9266B">
      <w:pPr>
        <w:contextualSpacing/>
        <w:rPr>
          <w:rFonts w:ascii="Times New Roman" w:hAnsi="Times New Roman"/>
          <w:bCs/>
          <w:sz w:val="24"/>
          <w:u w:val="single"/>
        </w:rPr>
      </w:pPr>
    </w:p>
    <w:p w:rsidR="00E9266B" w:rsidRPr="00E9266B" w:rsidRDefault="00E9266B" w:rsidP="00E9266B">
      <w:pPr>
        <w:contextualSpacing/>
        <w:rPr>
          <w:rFonts w:ascii="Times New Roman" w:hAnsi="Times New Roman"/>
          <w:sz w:val="24"/>
        </w:rPr>
      </w:pPr>
      <w:r w:rsidRPr="00E9266B">
        <w:rPr>
          <w:rFonts w:ascii="Times New Roman" w:hAnsi="Times New Roman"/>
          <w:b/>
          <w:bCs/>
          <w:sz w:val="24"/>
          <w:u w:val="single"/>
        </w:rPr>
        <w:t>Požadavek na úpravu pracovišt</w:t>
      </w:r>
      <w:r w:rsidRPr="00E9266B">
        <w:rPr>
          <w:rFonts w:ascii="Times New Roman" w:eastAsia="TimesNewRoman" w:hAnsi="Times New Roman"/>
          <w:b/>
          <w:sz w:val="24"/>
          <w:u w:val="single"/>
        </w:rPr>
        <w:t>ě</w:t>
      </w:r>
      <w:r w:rsidRPr="00E9266B">
        <w:rPr>
          <w:rFonts w:ascii="Times New Roman" w:hAnsi="Times New Roman"/>
          <w:b/>
          <w:bCs/>
          <w:sz w:val="24"/>
          <w:u w:val="single"/>
        </w:rPr>
        <w:t>:</w:t>
      </w:r>
    </w:p>
    <w:p w:rsidR="00E9266B" w:rsidRPr="00E9266B" w:rsidRDefault="00E9266B" w:rsidP="00E9266B">
      <w:pPr>
        <w:contextualSpacing/>
        <w:rPr>
          <w:rFonts w:ascii="Times New Roman" w:hAnsi="Times New Roman"/>
          <w:b/>
          <w:bCs/>
          <w:sz w:val="24"/>
          <w:u w:val="single"/>
        </w:rPr>
      </w:pPr>
    </w:p>
    <w:p w:rsidR="00E9266B" w:rsidRPr="00E9266B" w:rsidRDefault="00E9266B" w:rsidP="00E9266B">
      <w:pPr>
        <w:numPr>
          <w:ilvl w:val="1"/>
          <w:numId w:val="18"/>
        </w:numPr>
        <w:spacing w:after="200" w:line="276" w:lineRule="auto"/>
        <w:ind w:left="567" w:hanging="567"/>
        <w:jc w:val="both"/>
        <w:rPr>
          <w:rFonts w:ascii="Times New Roman" w:eastAsia="Calibri" w:hAnsi="Times New Roman"/>
          <w:color w:val="00000A"/>
          <w:sz w:val="24"/>
          <w:lang w:eastAsia="en-US"/>
        </w:rPr>
      </w:pPr>
      <w:r w:rsidRPr="00E9266B">
        <w:rPr>
          <w:rFonts w:ascii="Times New Roman" w:eastAsia="Calibri" w:hAnsi="Times New Roman"/>
          <w:color w:val="00000A"/>
          <w:sz w:val="24"/>
          <w:lang w:eastAsia="en-US"/>
        </w:rPr>
        <w:t>Dodavatel v nabídce uvede podmínky pro montáž, instalaci a provoz dodávané zdravotnické techniky, zejména z hlediska přívodu energií, elektrického napětí a proudu, přívodu vody a medicinálních plynů. Dále uvede prostorové a případné dispoziční nároky pro instalaci a provoz přístroje, statické a dynamické zatížení, a podobné údaje.</w:t>
      </w:r>
    </w:p>
    <w:p w:rsidR="00E9266B" w:rsidRPr="00E9266B" w:rsidRDefault="00E9266B" w:rsidP="00E9266B">
      <w:pPr>
        <w:numPr>
          <w:ilvl w:val="1"/>
          <w:numId w:val="18"/>
        </w:numPr>
        <w:spacing w:after="200" w:line="276" w:lineRule="auto"/>
        <w:ind w:left="567" w:hanging="567"/>
        <w:jc w:val="both"/>
        <w:rPr>
          <w:rFonts w:ascii="Times New Roman" w:eastAsia="Calibri" w:hAnsi="Times New Roman"/>
          <w:color w:val="00000A"/>
          <w:sz w:val="24"/>
          <w:lang w:eastAsia="en-US"/>
        </w:rPr>
      </w:pPr>
      <w:r w:rsidRPr="00E9266B">
        <w:rPr>
          <w:rFonts w:ascii="Times New Roman" w:eastAsia="Calibri" w:hAnsi="Times New Roman"/>
          <w:color w:val="00000A"/>
          <w:sz w:val="24"/>
          <w:lang w:eastAsia="en-US"/>
        </w:rPr>
        <w:t xml:space="preserve">V rámci optimalizace nákladů spojených s obnovou pracoviště je možné využít stávající instalované technologie </w:t>
      </w:r>
      <w:proofErr w:type="spellStart"/>
      <w:proofErr w:type="gramStart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>vč.rozvodů</w:t>
      </w:r>
      <w:proofErr w:type="spellEnd"/>
      <w:proofErr w:type="gramEnd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 xml:space="preserve"> energií (pokud uchazeč využije stávající vybavení, budou se na něj vztahovat záruční podmínky jako na zařízení nové, a to v plném rozsahu).</w:t>
      </w:r>
    </w:p>
    <w:p w:rsidR="00E9266B" w:rsidRPr="00E9266B" w:rsidRDefault="00E9266B" w:rsidP="00E9266B">
      <w:pPr>
        <w:numPr>
          <w:ilvl w:val="1"/>
          <w:numId w:val="18"/>
        </w:numPr>
        <w:spacing w:after="200" w:line="276" w:lineRule="auto"/>
        <w:ind w:left="567" w:hanging="567"/>
        <w:jc w:val="both"/>
        <w:rPr>
          <w:rFonts w:ascii="Times New Roman" w:eastAsia="Calibri" w:hAnsi="Times New Roman"/>
          <w:color w:val="00000A"/>
          <w:sz w:val="24"/>
          <w:lang w:eastAsia="en-US"/>
        </w:rPr>
      </w:pPr>
      <w:r w:rsidRPr="00E9266B">
        <w:rPr>
          <w:rFonts w:ascii="Times New Roman" w:eastAsia="Calibri" w:hAnsi="Times New Roman"/>
          <w:color w:val="00000A"/>
          <w:sz w:val="24"/>
          <w:lang w:eastAsia="en-US"/>
        </w:rPr>
        <w:t xml:space="preserve">Pracoviště vyšetřovny a </w:t>
      </w:r>
      <w:proofErr w:type="spellStart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>ovladovny</w:t>
      </w:r>
      <w:proofErr w:type="spellEnd"/>
      <w:r w:rsidRPr="00E9266B">
        <w:rPr>
          <w:rFonts w:ascii="Times New Roman" w:eastAsia="Calibri" w:hAnsi="Times New Roman"/>
          <w:color w:val="00000A"/>
          <w:sz w:val="24"/>
          <w:lang w:eastAsia="en-US"/>
        </w:rPr>
        <w:t xml:space="preserve"> musí dodavatel přístroje upravit na své náklady tak, aby svými parametry vyhovovalo požadavkům pro instalaci a provoz nabízeného přístrojového vybavení. </w:t>
      </w:r>
    </w:p>
    <w:p w:rsidR="00E9266B" w:rsidRPr="00E9266B" w:rsidRDefault="00E9266B" w:rsidP="00E9266B">
      <w:pPr>
        <w:numPr>
          <w:ilvl w:val="1"/>
          <w:numId w:val="18"/>
        </w:numPr>
        <w:spacing w:after="200" w:line="276" w:lineRule="auto"/>
        <w:ind w:left="567" w:hanging="567"/>
        <w:jc w:val="both"/>
        <w:rPr>
          <w:rFonts w:ascii="Times New Roman" w:eastAsia="Calibri" w:hAnsi="Times New Roman"/>
          <w:color w:val="00000A"/>
          <w:sz w:val="24"/>
          <w:lang w:eastAsia="en-US"/>
        </w:rPr>
      </w:pPr>
      <w:r w:rsidRPr="00E9266B">
        <w:rPr>
          <w:rFonts w:ascii="Times New Roman" w:eastAsia="Calibri" w:hAnsi="Times New Roman"/>
          <w:color w:val="00000A"/>
          <w:sz w:val="24"/>
          <w:lang w:eastAsia="en-US"/>
        </w:rPr>
        <w:t>Součástí předložené nabídky musí být technický výkres umístění dodávané technologie na pracovišti včetně jeho podrobného popisu, návrh provedení stavebních úprav pro instalaci přístroje a příslušných technologií, instalace elektrického rozvaděče včetně silového přívodu napájení přístroje a příslušných technologií, kabelových kanálů, kotvících komponent, dodávka UPS, dodávka a instalace klimatizačních jednotek v případě potřeby zajištění provozních podmínek přístroje a příslušných technologií). Součástí úprav pracoviště musí být také kompletní výměna podlahové krytiny ve vyšetřovně a v ovladovně. Dále součástí úprav pracoviště musí být výměna stropního podhledu s ohledem na předpokládané úpravy a instalace nosných konstrukcí např. monitorů nebo jiných komponent dodávané technologie.</w:t>
      </w:r>
    </w:p>
    <w:p w:rsidR="00E9266B" w:rsidRPr="00E9266B" w:rsidRDefault="00E9266B" w:rsidP="00E9266B">
      <w:pPr>
        <w:numPr>
          <w:ilvl w:val="1"/>
          <w:numId w:val="18"/>
        </w:numPr>
        <w:spacing w:after="200" w:line="276" w:lineRule="auto"/>
        <w:ind w:left="567" w:hanging="567"/>
        <w:jc w:val="both"/>
        <w:rPr>
          <w:rFonts w:ascii="Times New Roman" w:eastAsia="Calibri" w:hAnsi="Times New Roman"/>
          <w:color w:val="00000A"/>
          <w:sz w:val="24"/>
          <w:lang w:eastAsia="en-US"/>
        </w:rPr>
      </w:pPr>
      <w:r w:rsidRPr="00E9266B">
        <w:rPr>
          <w:rFonts w:ascii="Times New Roman" w:eastAsia="Calibri" w:hAnsi="Times New Roman"/>
          <w:color w:val="00000A"/>
          <w:sz w:val="24"/>
          <w:lang w:eastAsia="en-US"/>
        </w:rPr>
        <w:t xml:space="preserve">KZ a.s. zajistí vlastní údržbou přívod médií (zejména vody, medicinálních plynů a elektrické energie) až po vstupní armatury, resp. přívod elektrické energie do silových rozvaděčů na pracoviště, tyto vstupní armatury a silové rozvaděče realizuje uchazeč na své náklady. </w:t>
      </w:r>
    </w:p>
    <w:p w:rsidR="00E9266B" w:rsidRPr="00E9266B" w:rsidRDefault="00E9266B" w:rsidP="00E9266B">
      <w:pPr>
        <w:numPr>
          <w:ilvl w:val="1"/>
          <w:numId w:val="18"/>
        </w:numPr>
        <w:spacing w:after="200" w:line="276" w:lineRule="auto"/>
        <w:ind w:left="567" w:hanging="567"/>
        <w:jc w:val="both"/>
        <w:rPr>
          <w:rFonts w:ascii="Times New Roman" w:eastAsia="Calibri" w:hAnsi="Times New Roman"/>
          <w:color w:val="00000A"/>
          <w:sz w:val="24"/>
          <w:lang w:eastAsia="en-US"/>
        </w:rPr>
      </w:pPr>
      <w:r w:rsidRPr="00E9266B">
        <w:rPr>
          <w:rFonts w:ascii="Times New Roman" w:eastAsia="Calibri" w:hAnsi="Times New Roman"/>
          <w:color w:val="00000A"/>
          <w:sz w:val="24"/>
          <w:lang w:eastAsia="en-US"/>
        </w:rPr>
        <w:t>KZ a.s. zajistí na své náklady v případě potřeby přístupovou cestu a vstupní otvor pro instalaci zařízení na základě rozměrů a hmotnosti uvedené uchazečem v podané nabídce v této veřejné zakázce.</w:t>
      </w:r>
    </w:p>
    <w:p w:rsidR="00E9266B" w:rsidRPr="00E9266B" w:rsidRDefault="00E9266B" w:rsidP="00E9266B">
      <w:pPr>
        <w:numPr>
          <w:ilvl w:val="1"/>
          <w:numId w:val="18"/>
        </w:numPr>
        <w:spacing w:after="200" w:line="276" w:lineRule="auto"/>
        <w:ind w:left="567" w:hanging="567"/>
        <w:jc w:val="both"/>
        <w:rPr>
          <w:rFonts w:ascii="Times New Roman" w:eastAsia="Calibri" w:hAnsi="Times New Roman"/>
          <w:color w:val="00000A"/>
          <w:sz w:val="24"/>
          <w:lang w:eastAsia="en-US"/>
        </w:rPr>
      </w:pPr>
      <w:r w:rsidRPr="00E9266B">
        <w:rPr>
          <w:rFonts w:ascii="Times New Roman" w:eastAsia="Calibri" w:hAnsi="Times New Roman"/>
          <w:color w:val="00000A"/>
          <w:sz w:val="24"/>
          <w:lang w:eastAsia="en-US"/>
        </w:rPr>
        <w:t xml:space="preserve">KZ a.s. se zavazuje poskytnout dodavateli součinnost v rozsahu stanoveném v obligatorním návrhu smlouvy k této veřejné zakázce. </w:t>
      </w:r>
    </w:p>
    <w:p w:rsidR="003C1998" w:rsidRPr="00E9266B" w:rsidRDefault="003C1998" w:rsidP="003C1998">
      <w:pPr>
        <w:jc w:val="both"/>
        <w:rPr>
          <w:rFonts w:ascii="Times New Roman" w:hAnsi="Times New Roman"/>
          <w:sz w:val="24"/>
        </w:rPr>
      </w:pPr>
    </w:p>
    <w:sectPr w:rsidR="003C1998" w:rsidRPr="00E9266B" w:rsidSect="00E9266B">
      <w:headerReference w:type="default" r:id="rId11"/>
      <w:footerReference w:type="default" r:id="rId12"/>
      <w:pgSz w:w="11906" w:h="16838"/>
      <w:pgMar w:top="2694" w:right="707" w:bottom="1560" w:left="993" w:header="709" w:footer="2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A6F" w:rsidRDefault="000C6A6F">
      <w:r>
        <w:separator/>
      </w:r>
    </w:p>
  </w:endnote>
  <w:endnote w:type="continuationSeparator" w:id="0">
    <w:p w:rsidR="000C6A6F" w:rsidRDefault="000C6A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etaCE">
    <w:altName w:val="Times New Roman"/>
    <w:charset w:val="EE"/>
    <w:family w:val="auto"/>
    <w:pitch w:val="variable"/>
    <w:sig w:usb0="00000001" w:usb1="50000048" w:usb2="00000000" w:usb3="00000000" w:csb0="0000011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96" w:rsidRPr="00E2530B" w:rsidRDefault="006E1496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26576D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26576D" w:rsidRPr="00E2530B">
      <w:rPr>
        <w:rFonts w:ascii="MetaCE" w:hAnsi="MetaCE"/>
        <w:color w:val="1C4A91"/>
        <w:sz w:val="14"/>
        <w:szCs w:val="14"/>
      </w:rPr>
      <w:fldChar w:fldCharType="separate"/>
    </w:r>
    <w:r w:rsidR="00983DA4">
      <w:rPr>
        <w:rFonts w:ascii="MetaCE" w:hAnsi="MetaCE"/>
        <w:noProof/>
        <w:color w:val="1C4A91"/>
        <w:sz w:val="14"/>
        <w:szCs w:val="14"/>
      </w:rPr>
      <w:t>8</w:t>
    </w:r>
    <w:r w:rsidR="0026576D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26576D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26576D" w:rsidRPr="00E2530B">
      <w:rPr>
        <w:rFonts w:ascii="MetaCE" w:hAnsi="MetaCE"/>
        <w:color w:val="1C4A91"/>
        <w:sz w:val="14"/>
        <w:szCs w:val="14"/>
      </w:rPr>
      <w:fldChar w:fldCharType="separate"/>
    </w:r>
    <w:r w:rsidR="00983DA4">
      <w:rPr>
        <w:rFonts w:ascii="MetaCE" w:hAnsi="MetaCE"/>
        <w:noProof/>
        <w:color w:val="1C4A91"/>
        <w:sz w:val="14"/>
        <w:szCs w:val="14"/>
      </w:rPr>
      <w:t>9</w:t>
    </w:r>
    <w:r w:rsidR="0026576D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6E1496" w:rsidRPr="00827DAE" w:rsidRDefault="006E1496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6E1496" w:rsidRPr="00827DAE" w:rsidRDefault="006E1496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A6F" w:rsidRDefault="000C6A6F">
      <w:r>
        <w:separator/>
      </w:r>
    </w:p>
  </w:footnote>
  <w:footnote w:type="continuationSeparator" w:id="0">
    <w:p w:rsidR="000C6A6F" w:rsidRDefault="000C6A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96" w:rsidRPr="000A1108" w:rsidRDefault="006E1496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29" cy="10686638"/>
          <wp:effectExtent l="0" t="0" r="8255" b="63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5229" cy="10686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F4090"/>
    <w:multiLevelType w:val="multilevel"/>
    <w:tmpl w:val="43CEA8EE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C8575E2"/>
    <w:multiLevelType w:val="hybridMultilevel"/>
    <w:tmpl w:val="46AEF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E66C8"/>
    <w:multiLevelType w:val="multilevel"/>
    <w:tmpl w:val="C0E45D4C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F4219C5"/>
    <w:multiLevelType w:val="multilevel"/>
    <w:tmpl w:val="AB046D42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23C3D4F"/>
    <w:multiLevelType w:val="hybridMultilevel"/>
    <w:tmpl w:val="65D28FFE"/>
    <w:lvl w:ilvl="0" w:tplc="7FC8878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BD161D"/>
    <w:multiLevelType w:val="hybridMultilevel"/>
    <w:tmpl w:val="13C0257E"/>
    <w:lvl w:ilvl="0" w:tplc="7FC8878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F15FEF"/>
    <w:multiLevelType w:val="hybridMultilevel"/>
    <w:tmpl w:val="60A031FE"/>
    <w:lvl w:ilvl="0" w:tplc="7FC8878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DD51D2"/>
    <w:multiLevelType w:val="multilevel"/>
    <w:tmpl w:val="69289F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37909C0"/>
    <w:multiLevelType w:val="multilevel"/>
    <w:tmpl w:val="41C23B2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89B727D"/>
    <w:multiLevelType w:val="hybridMultilevel"/>
    <w:tmpl w:val="A642ADEC"/>
    <w:lvl w:ilvl="0" w:tplc="88243CAA">
      <w:start w:val="80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923021"/>
    <w:multiLevelType w:val="hybridMultilevel"/>
    <w:tmpl w:val="A45A9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9274BB"/>
    <w:multiLevelType w:val="hybridMultilevel"/>
    <w:tmpl w:val="86968A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380D62"/>
    <w:multiLevelType w:val="hybridMultilevel"/>
    <w:tmpl w:val="A64C4B54"/>
    <w:lvl w:ilvl="0" w:tplc="BC00EDE8">
      <w:start w:val="80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F84441"/>
    <w:multiLevelType w:val="hybridMultilevel"/>
    <w:tmpl w:val="BB343F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D036B2"/>
    <w:multiLevelType w:val="hybridMultilevel"/>
    <w:tmpl w:val="22C2C1D4"/>
    <w:lvl w:ilvl="0" w:tplc="7FC8878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B706CA"/>
    <w:multiLevelType w:val="hybridMultilevel"/>
    <w:tmpl w:val="86968A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66792D"/>
    <w:multiLevelType w:val="multilevel"/>
    <w:tmpl w:val="00B22CD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5B644E46"/>
    <w:multiLevelType w:val="hybridMultilevel"/>
    <w:tmpl w:val="139813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4324DC"/>
    <w:multiLevelType w:val="hybridMultilevel"/>
    <w:tmpl w:val="E7B4ABFC"/>
    <w:lvl w:ilvl="0" w:tplc="7FC8878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DC7A6F"/>
    <w:multiLevelType w:val="hybridMultilevel"/>
    <w:tmpl w:val="8B90A1AC"/>
    <w:lvl w:ilvl="0" w:tplc="0FF6C11A">
      <w:start w:val="80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8064223"/>
    <w:multiLevelType w:val="multilevel"/>
    <w:tmpl w:val="FFD67A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4"/>
  </w:num>
  <w:num w:numId="3">
    <w:abstractNumId w:val="6"/>
  </w:num>
  <w:num w:numId="4">
    <w:abstractNumId w:val="14"/>
  </w:num>
  <w:num w:numId="5">
    <w:abstractNumId w:val="5"/>
  </w:num>
  <w:num w:numId="6">
    <w:abstractNumId w:val="17"/>
  </w:num>
  <w:num w:numId="7">
    <w:abstractNumId w:val="11"/>
  </w:num>
  <w:num w:numId="8">
    <w:abstractNumId w:val="12"/>
  </w:num>
  <w:num w:numId="9">
    <w:abstractNumId w:val="9"/>
  </w:num>
  <w:num w:numId="10">
    <w:abstractNumId w:val="19"/>
  </w:num>
  <w:num w:numId="11">
    <w:abstractNumId w:val="15"/>
  </w:num>
  <w:num w:numId="12">
    <w:abstractNumId w:val="13"/>
  </w:num>
  <w:num w:numId="13">
    <w:abstractNumId w:val="10"/>
  </w:num>
  <w:num w:numId="14">
    <w:abstractNumId w:val="1"/>
  </w:num>
  <w:num w:numId="15">
    <w:abstractNumId w:val="8"/>
  </w:num>
  <w:num w:numId="16">
    <w:abstractNumId w:val="2"/>
  </w:num>
  <w:num w:numId="17">
    <w:abstractNumId w:val="16"/>
  </w:num>
  <w:num w:numId="18">
    <w:abstractNumId w:val="3"/>
  </w:num>
  <w:num w:numId="19">
    <w:abstractNumId w:val="0"/>
  </w:num>
  <w:num w:numId="20">
    <w:abstractNumId w:val="7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attachedTemplate r:id="rId1"/>
  <w:stylePaneFormatFilter w:val="3F01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023D2"/>
    <w:rsid w:val="00012711"/>
    <w:rsid w:val="000531A8"/>
    <w:rsid w:val="00082D86"/>
    <w:rsid w:val="00083870"/>
    <w:rsid w:val="000940FA"/>
    <w:rsid w:val="000A1108"/>
    <w:rsid w:val="000A75BA"/>
    <w:rsid w:val="000B290C"/>
    <w:rsid w:val="000B7169"/>
    <w:rsid w:val="000C6A6F"/>
    <w:rsid w:val="000D4C77"/>
    <w:rsid w:val="0012278A"/>
    <w:rsid w:val="001B1390"/>
    <w:rsid w:val="001B5D73"/>
    <w:rsid w:val="001C183A"/>
    <w:rsid w:val="00210FCD"/>
    <w:rsid w:val="002176BB"/>
    <w:rsid w:val="002351FB"/>
    <w:rsid w:val="00241387"/>
    <w:rsid w:val="00243398"/>
    <w:rsid w:val="00252DFD"/>
    <w:rsid w:val="0026576D"/>
    <w:rsid w:val="002744B5"/>
    <w:rsid w:val="00275C64"/>
    <w:rsid w:val="00283D4C"/>
    <w:rsid w:val="00284A31"/>
    <w:rsid w:val="002A2DFA"/>
    <w:rsid w:val="002A471C"/>
    <w:rsid w:val="002A60C9"/>
    <w:rsid w:val="002B5611"/>
    <w:rsid w:val="002E6553"/>
    <w:rsid w:val="002F24AA"/>
    <w:rsid w:val="002F6BAD"/>
    <w:rsid w:val="00316839"/>
    <w:rsid w:val="00326180"/>
    <w:rsid w:val="00333DE8"/>
    <w:rsid w:val="0035252F"/>
    <w:rsid w:val="003543C8"/>
    <w:rsid w:val="00355B0C"/>
    <w:rsid w:val="003A4BBC"/>
    <w:rsid w:val="003C1998"/>
    <w:rsid w:val="003C52AC"/>
    <w:rsid w:val="003E3C9B"/>
    <w:rsid w:val="00400DED"/>
    <w:rsid w:val="0041147A"/>
    <w:rsid w:val="00455CED"/>
    <w:rsid w:val="00480EFE"/>
    <w:rsid w:val="00482B98"/>
    <w:rsid w:val="004C2749"/>
    <w:rsid w:val="004D3CF1"/>
    <w:rsid w:val="004D5609"/>
    <w:rsid w:val="004E6B21"/>
    <w:rsid w:val="00513EA2"/>
    <w:rsid w:val="0052025A"/>
    <w:rsid w:val="00537BB0"/>
    <w:rsid w:val="00552347"/>
    <w:rsid w:val="00580933"/>
    <w:rsid w:val="005B7231"/>
    <w:rsid w:val="005D44DE"/>
    <w:rsid w:val="005D4766"/>
    <w:rsid w:val="005D5B16"/>
    <w:rsid w:val="005F4971"/>
    <w:rsid w:val="006023D2"/>
    <w:rsid w:val="00604656"/>
    <w:rsid w:val="00605CD6"/>
    <w:rsid w:val="0062762C"/>
    <w:rsid w:val="00630E49"/>
    <w:rsid w:val="0063426F"/>
    <w:rsid w:val="00663F28"/>
    <w:rsid w:val="00666924"/>
    <w:rsid w:val="0068236B"/>
    <w:rsid w:val="006873D1"/>
    <w:rsid w:val="00695D26"/>
    <w:rsid w:val="006A63DC"/>
    <w:rsid w:val="006C47B8"/>
    <w:rsid w:val="006D219C"/>
    <w:rsid w:val="006E1496"/>
    <w:rsid w:val="00706E95"/>
    <w:rsid w:val="00740C73"/>
    <w:rsid w:val="0075099D"/>
    <w:rsid w:val="00753504"/>
    <w:rsid w:val="00761501"/>
    <w:rsid w:val="00761604"/>
    <w:rsid w:val="00771B4B"/>
    <w:rsid w:val="00776D66"/>
    <w:rsid w:val="007A1374"/>
    <w:rsid w:val="007B0270"/>
    <w:rsid w:val="007D2EB7"/>
    <w:rsid w:val="007D36A3"/>
    <w:rsid w:val="007D587A"/>
    <w:rsid w:val="007E63EC"/>
    <w:rsid w:val="007F1825"/>
    <w:rsid w:val="007F43A1"/>
    <w:rsid w:val="00801BFE"/>
    <w:rsid w:val="00827DAE"/>
    <w:rsid w:val="00835C24"/>
    <w:rsid w:val="008416C7"/>
    <w:rsid w:val="008534FA"/>
    <w:rsid w:val="0088451A"/>
    <w:rsid w:val="008C5BCE"/>
    <w:rsid w:val="0095518F"/>
    <w:rsid w:val="00964DC7"/>
    <w:rsid w:val="0097474C"/>
    <w:rsid w:val="00983DA4"/>
    <w:rsid w:val="009A28BD"/>
    <w:rsid w:val="009E4283"/>
    <w:rsid w:val="009E5790"/>
    <w:rsid w:val="009E6A9A"/>
    <w:rsid w:val="009F1DEF"/>
    <w:rsid w:val="00A0192F"/>
    <w:rsid w:val="00A14993"/>
    <w:rsid w:val="00A1545E"/>
    <w:rsid w:val="00A348CE"/>
    <w:rsid w:val="00A57324"/>
    <w:rsid w:val="00A71354"/>
    <w:rsid w:val="00A8220B"/>
    <w:rsid w:val="00AA4952"/>
    <w:rsid w:val="00AB217F"/>
    <w:rsid w:val="00AB6878"/>
    <w:rsid w:val="00AC6DD2"/>
    <w:rsid w:val="00AE521A"/>
    <w:rsid w:val="00AE5B0D"/>
    <w:rsid w:val="00AF39F6"/>
    <w:rsid w:val="00B132F5"/>
    <w:rsid w:val="00B21BE2"/>
    <w:rsid w:val="00B32DD2"/>
    <w:rsid w:val="00B4317E"/>
    <w:rsid w:val="00B476F6"/>
    <w:rsid w:val="00B64556"/>
    <w:rsid w:val="00B71BAB"/>
    <w:rsid w:val="00B83542"/>
    <w:rsid w:val="00B96783"/>
    <w:rsid w:val="00BD47E5"/>
    <w:rsid w:val="00BD4FDD"/>
    <w:rsid w:val="00C0688C"/>
    <w:rsid w:val="00C16379"/>
    <w:rsid w:val="00C232C8"/>
    <w:rsid w:val="00C26186"/>
    <w:rsid w:val="00C34DF4"/>
    <w:rsid w:val="00C35BCE"/>
    <w:rsid w:val="00CB374F"/>
    <w:rsid w:val="00CD60AD"/>
    <w:rsid w:val="00D02A89"/>
    <w:rsid w:val="00D31FA5"/>
    <w:rsid w:val="00D53C58"/>
    <w:rsid w:val="00D60B6D"/>
    <w:rsid w:val="00DB00B9"/>
    <w:rsid w:val="00DE4844"/>
    <w:rsid w:val="00E164FB"/>
    <w:rsid w:val="00E2530B"/>
    <w:rsid w:val="00E3294F"/>
    <w:rsid w:val="00E71597"/>
    <w:rsid w:val="00E9266B"/>
    <w:rsid w:val="00ED6CCF"/>
    <w:rsid w:val="00EE1CE0"/>
    <w:rsid w:val="00EF3235"/>
    <w:rsid w:val="00F0587F"/>
    <w:rsid w:val="00F066B9"/>
    <w:rsid w:val="00F144A7"/>
    <w:rsid w:val="00F3612F"/>
    <w:rsid w:val="00F74ADC"/>
    <w:rsid w:val="00F77B16"/>
    <w:rsid w:val="00F840E2"/>
    <w:rsid w:val="00F85506"/>
    <w:rsid w:val="00F92FEC"/>
    <w:rsid w:val="00FA292B"/>
    <w:rsid w:val="00FB4725"/>
    <w:rsid w:val="00FC07A0"/>
    <w:rsid w:val="00FE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1501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61501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6150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76150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table" w:styleId="Mkatabulky">
    <w:name w:val="Table Grid"/>
    <w:basedOn w:val="Normlntabulka"/>
    <w:uiPriority w:val="39"/>
    <w:rsid w:val="0076150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76150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zev">
    <w:name w:val="Title"/>
    <w:basedOn w:val="Normln"/>
    <w:link w:val="NzevChar"/>
    <w:qFormat/>
    <w:rsid w:val="00761501"/>
    <w:pPr>
      <w:spacing w:line="360" w:lineRule="auto"/>
      <w:jc w:val="center"/>
    </w:pPr>
    <w:rPr>
      <w:b/>
      <w:sz w:val="22"/>
      <w:szCs w:val="20"/>
    </w:rPr>
  </w:style>
  <w:style w:type="character" w:customStyle="1" w:styleId="NzevChar">
    <w:name w:val="Název Char"/>
    <w:basedOn w:val="Standardnpsmoodstavce"/>
    <w:link w:val="Nzev"/>
    <w:rsid w:val="00761501"/>
    <w:rPr>
      <w:rFonts w:ascii="Arial" w:hAnsi="Arial"/>
      <w:b/>
      <w:sz w:val="22"/>
    </w:rPr>
  </w:style>
  <w:style w:type="paragraph" w:styleId="Textvbloku">
    <w:name w:val="Block Text"/>
    <w:basedOn w:val="Normln"/>
    <w:rsid w:val="00761501"/>
    <w:pPr>
      <w:spacing w:line="360" w:lineRule="auto"/>
      <w:ind w:left="360" w:right="278"/>
      <w:jc w:val="both"/>
    </w:pPr>
    <w:rPr>
      <w:bCs/>
      <w:sz w:val="22"/>
      <w:szCs w:val="20"/>
    </w:rPr>
  </w:style>
  <w:style w:type="paragraph" w:styleId="Revize">
    <w:name w:val="Revision"/>
    <w:hidden/>
    <w:uiPriority w:val="99"/>
    <w:semiHidden/>
    <w:rsid w:val="00FC07A0"/>
    <w:rPr>
      <w:rFonts w:ascii="Arial" w:hAnsi="Arial"/>
      <w:szCs w:val="24"/>
    </w:rPr>
  </w:style>
  <w:style w:type="character" w:styleId="Odkaznakoment">
    <w:name w:val="annotation reference"/>
    <w:basedOn w:val="Standardnpsmoodstavce"/>
    <w:rsid w:val="0041147A"/>
    <w:rPr>
      <w:sz w:val="16"/>
      <w:szCs w:val="16"/>
    </w:rPr>
  </w:style>
  <w:style w:type="paragraph" w:styleId="Textkomente">
    <w:name w:val="annotation text"/>
    <w:basedOn w:val="Normln"/>
    <w:link w:val="TextkomenteChar"/>
    <w:rsid w:val="0041147A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41147A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4114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1147A"/>
    <w:rPr>
      <w:rFonts w:ascii="Arial" w:hAnsi="Arial"/>
      <w:b/>
      <w:bCs/>
    </w:rPr>
  </w:style>
  <w:style w:type="character" w:customStyle="1" w:styleId="ZkladntextodsazenChar">
    <w:name w:val="Základní text odsazený Char"/>
    <w:basedOn w:val="Standardnpsmoodstavce"/>
    <w:link w:val="Zkladntextodsazen"/>
    <w:qFormat/>
    <w:rsid w:val="003C1998"/>
    <w:rPr>
      <w:rFonts w:ascii="Arial" w:hAnsi="Arial"/>
      <w:lang w:eastAsia="ar-SA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3C199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rsid w:val="003C1998"/>
    <w:pPr>
      <w:suppressAutoHyphens/>
      <w:spacing w:after="120"/>
      <w:ind w:left="283"/>
    </w:pPr>
    <w:rPr>
      <w:szCs w:val="20"/>
      <w:lang w:eastAsia="ar-SA"/>
    </w:rPr>
  </w:style>
  <w:style w:type="character" w:customStyle="1" w:styleId="ZkladntextodsazenChar1">
    <w:name w:val="Základní text odsazený Char1"/>
    <w:basedOn w:val="Standardnpsmoodstavce"/>
    <w:rsid w:val="003C1998"/>
    <w:rPr>
      <w:rFonts w:ascii="Arial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ka.fridrichova\AppData\Local\Temp\Temp2_dopisni-papiry.zip\dopisni-papiry\KZ-dopis-sablona-A4-cmy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5D10A064583D429E3218C50D94C649" ma:contentTypeVersion="0" ma:contentTypeDescription="Vytvoří nový dokument" ma:contentTypeScope="" ma:versionID="5c8bb1eed6344ba2a58c9d36a54abe3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FC3B9-06D0-4AC5-94AB-C126330CDC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5E530D-71E3-488B-9B61-F554C3D319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851E15-B06C-412D-9066-2E1D45E35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B4357C-8296-42C9-8C5A-18A9037F6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KZ-dopis-sablona-A4-cmyk.dotx</Template>
  <TotalTime>0</TotalTime>
  <Pages>9</Pages>
  <Words>2342</Words>
  <Characters>13823</Characters>
  <Application>Microsoft Office Word</Application>
  <DocSecurity>0</DocSecurity>
  <Lines>115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Masarzkova nemocnice v Ústí nad Labem</Company>
  <LinksUpToDate>false</LinksUpToDate>
  <CharactersWithSpaces>16133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Valenta Václav</dc:creator>
  <cp:lastModifiedBy>Brož Radek</cp:lastModifiedBy>
  <cp:revision>2</cp:revision>
  <dcterms:created xsi:type="dcterms:W3CDTF">2020-05-18T05:24:00Z</dcterms:created>
  <dcterms:modified xsi:type="dcterms:W3CDTF">2020-05-18T05:24:00Z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0x010100B85D10A064583D429E3218C50D94C649</vt:lpwstr>
  </property>
</Properties>
</file>